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E88" w:rsidRPr="002A3E88" w:rsidRDefault="002A3E88" w:rsidP="002A3E88">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2A3E88">
        <w:rPr>
          <w:rFonts w:ascii="Times New Roman" w:eastAsia="Times New Roman" w:hAnsi="Times New Roman" w:cs="Times New Roman"/>
          <w:b/>
          <w:bCs/>
          <w:color w:val="006600"/>
          <w:sz w:val="36"/>
          <w:szCs w:val="36"/>
        </w:rPr>
        <w:t>TECHNOLOGY LICENSE AGREEMENT</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THIS Agreement is between the Board of Regents ("Board") of The University of Texas System ("System"), an agency of the State of Texas, whose address is 21</w:t>
      </w:r>
      <w:r w:rsidR="004D413D">
        <w:rPr>
          <w:rFonts w:ascii="Times New Roman" w:eastAsia="Times New Roman" w:hAnsi="Times New Roman" w:cs="Times New Roman"/>
          <w:sz w:val="24"/>
          <w:szCs w:val="24"/>
        </w:rPr>
        <w:t>0</w:t>
      </w:r>
      <w:bookmarkStart w:id="0" w:name="_GoBack"/>
      <w:bookmarkEnd w:id="0"/>
      <w:r w:rsidRPr="002A3E88">
        <w:rPr>
          <w:rFonts w:ascii="Times New Roman" w:eastAsia="Times New Roman" w:hAnsi="Times New Roman" w:cs="Times New Roman"/>
          <w:sz w:val="24"/>
          <w:szCs w:val="24"/>
        </w:rPr>
        <w:t xml:space="preserve"> West 7th Street, Austin, Texas 78701, and ________________ , a _____________ corporation having a principal place of business located at _______________ ("Licensee").</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w:t>
      </w:r>
    </w:p>
    <w:p w:rsidR="002A3E88" w:rsidRPr="002A3E88" w:rsidRDefault="002A3E88" w:rsidP="002A3E8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2A3E88">
        <w:rPr>
          <w:rFonts w:ascii="Times New Roman" w:eastAsia="Times New Roman" w:hAnsi="Times New Roman" w:cs="Times New Roman"/>
          <w:b/>
          <w:bCs/>
          <w:color w:val="993333"/>
          <w:sz w:val="27"/>
          <w:szCs w:val="27"/>
        </w:rPr>
        <w:t>TABLE OF CONTENTS</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RECITALS</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1. EFFECTIVE DATE</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2. DEFINITIONS</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3. WARRANTY, SUPERIOR RIGHTS AND REPRESENTATIONS</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4. LICENSE</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5. PAYMENTS AND REPORTS</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6. TERM AND TERMINATION</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7. ASSIGNMENT</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8. INDEMNIFICATION AND INSURANCE</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9. USE OF BOARD AND COMPONENT'S NAME</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10. CONFIDENTIAL INFORMATION</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11. ALTERNATE DISPUTE RESOLUTION</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12. GENERAL</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SIGNATURES</w:t>
      </w:r>
    </w:p>
    <w:p w:rsidR="002A3E88" w:rsidRPr="002A3E88" w:rsidRDefault="002A3E88" w:rsidP="002A3E8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2A3E88">
        <w:rPr>
          <w:rFonts w:ascii="Times New Roman" w:eastAsia="Times New Roman" w:hAnsi="Times New Roman" w:cs="Times New Roman"/>
          <w:b/>
          <w:bCs/>
          <w:sz w:val="27"/>
          <w:szCs w:val="27"/>
        </w:rPr>
        <w:br/>
      </w:r>
      <w:r w:rsidRPr="002A3E88">
        <w:rPr>
          <w:rFonts w:ascii="Times New Roman" w:eastAsia="Times New Roman" w:hAnsi="Times New Roman" w:cs="Times New Roman"/>
          <w:b/>
          <w:bCs/>
          <w:sz w:val="27"/>
          <w:szCs w:val="27"/>
        </w:rPr>
        <w:br/>
      </w:r>
      <w:r w:rsidRPr="002A3E88">
        <w:rPr>
          <w:rFonts w:ascii="Times New Roman" w:eastAsia="Times New Roman" w:hAnsi="Times New Roman" w:cs="Times New Roman"/>
          <w:b/>
          <w:bCs/>
          <w:color w:val="993333"/>
          <w:sz w:val="27"/>
          <w:szCs w:val="27"/>
        </w:rPr>
        <w:t>RECITALS</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lastRenderedPageBreak/>
        <w:t>A. Board owns certain Technology Rights related to Licensed Subject Matter, which were developed at The University of Texas ________________ ("University"), a component institution of System.</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B. Board desires to have the Licensed Subject Matter developed and used for the benefit of Licensee, Inventor, Board, and the public as outlined in Board’s Intellectual Property Policy. </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C. Licensee wishes to obtain a license from Board to practice Licensed Subject Matter. </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b/>
          <w:bCs/>
          <w:sz w:val="24"/>
          <w:szCs w:val="24"/>
        </w:rPr>
        <w:t>NOW, THEREFORE,</w:t>
      </w:r>
      <w:r w:rsidRPr="002A3E88">
        <w:rPr>
          <w:rFonts w:ascii="Times New Roman" w:eastAsia="Times New Roman" w:hAnsi="Times New Roman" w:cs="Times New Roman"/>
          <w:sz w:val="24"/>
          <w:szCs w:val="24"/>
        </w:rPr>
        <w:t xml:space="preserve"> in consideration of the mutual covenants and premises herein contained, the parties agree as follows:</w:t>
      </w:r>
    </w:p>
    <w:p w:rsidR="002A3E88" w:rsidRPr="002A3E88" w:rsidRDefault="002A3E88" w:rsidP="002A3E88">
      <w:pPr>
        <w:spacing w:before="100" w:beforeAutospacing="1" w:after="100" w:afterAutospacing="1" w:line="240" w:lineRule="auto"/>
        <w:outlineLvl w:val="2"/>
        <w:rPr>
          <w:rFonts w:ascii="Times New Roman" w:eastAsia="Times New Roman" w:hAnsi="Times New Roman" w:cs="Times New Roman"/>
          <w:b/>
          <w:bCs/>
          <w:sz w:val="27"/>
          <w:szCs w:val="27"/>
        </w:rPr>
      </w:pPr>
      <w:r w:rsidRPr="002A3E88">
        <w:rPr>
          <w:rFonts w:ascii="Times New Roman" w:eastAsia="Times New Roman" w:hAnsi="Times New Roman" w:cs="Times New Roman"/>
          <w:b/>
          <w:bCs/>
          <w:color w:val="993333"/>
          <w:sz w:val="27"/>
          <w:szCs w:val="27"/>
        </w:rPr>
        <w:t>1. EFFECTIVE DATE</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This Agreement is effective _____________________ ("Effective Date").</w:t>
      </w:r>
    </w:p>
    <w:p w:rsidR="002A3E88" w:rsidRPr="002A3E88" w:rsidRDefault="002A3E88" w:rsidP="002A3E88">
      <w:pPr>
        <w:spacing w:before="100" w:beforeAutospacing="1" w:after="100" w:afterAutospacing="1" w:line="240" w:lineRule="auto"/>
        <w:outlineLvl w:val="2"/>
        <w:rPr>
          <w:rFonts w:ascii="Times New Roman" w:eastAsia="Times New Roman" w:hAnsi="Times New Roman" w:cs="Times New Roman"/>
          <w:b/>
          <w:bCs/>
          <w:sz w:val="27"/>
          <w:szCs w:val="27"/>
        </w:rPr>
      </w:pPr>
      <w:r w:rsidRPr="002A3E88">
        <w:rPr>
          <w:rFonts w:ascii="Times New Roman" w:eastAsia="Times New Roman" w:hAnsi="Times New Roman" w:cs="Times New Roman"/>
          <w:b/>
          <w:bCs/>
          <w:color w:val="993333"/>
          <w:sz w:val="27"/>
          <w:szCs w:val="27"/>
        </w:rPr>
        <w:t>2. DEFINITIONS</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As used in this Agreement, the following terms have the meanings indicated:</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2.1 "</w:t>
      </w:r>
      <w:r w:rsidRPr="002A3E88">
        <w:rPr>
          <w:rFonts w:ascii="Times New Roman" w:eastAsia="Times New Roman" w:hAnsi="Times New Roman" w:cs="Times New Roman"/>
          <w:b/>
          <w:bCs/>
          <w:sz w:val="24"/>
          <w:szCs w:val="24"/>
        </w:rPr>
        <w:t>Affiliate</w:t>
      </w:r>
      <w:r w:rsidRPr="002A3E88">
        <w:rPr>
          <w:rFonts w:ascii="Times New Roman" w:eastAsia="Times New Roman" w:hAnsi="Times New Roman" w:cs="Times New Roman"/>
          <w:sz w:val="24"/>
          <w:szCs w:val="24"/>
        </w:rPr>
        <w:t xml:space="preserve">" means any business entity more than 50% owned by Licensee, any business entity which owns more than 50% of Licensee, or any business entity that is more than 50% owned by a business entity that owns more than 50% of Licensee. </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2.2 "</w:t>
      </w:r>
      <w:r w:rsidRPr="002A3E88">
        <w:rPr>
          <w:rFonts w:ascii="Times New Roman" w:eastAsia="Times New Roman" w:hAnsi="Times New Roman" w:cs="Times New Roman"/>
          <w:b/>
          <w:bCs/>
          <w:sz w:val="24"/>
          <w:szCs w:val="24"/>
        </w:rPr>
        <w:t>Licensed Field</w:t>
      </w:r>
      <w:r w:rsidRPr="002A3E88">
        <w:rPr>
          <w:rFonts w:ascii="Times New Roman" w:eastAsia="Times New Roman" w:hAnsi="Times New Roman" w:cs="Times New Roman"/>
          <w:sz w:val="24"/>
          <w:szCs w:val="24"/>
        </w:rPr>
        <w:t>" means ____________________.</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2.3 "</w:t>
      </w:r>
      <w:r w:rsidRPr="002A3E88">
        <w:rPr>
          <w:rFonts w:ascii="Times New Roman" w:eastAsia="Times New Roman" w:hAnsi="Times New Roman" w:cs="Times New Roman"/>
          <w:b/>
          <w:bCs/>
          <w:sz w:val="24"/>
          <w:szCs w:val="24"/>
        </w:rPr>
        <w:t>Licensed Product</w:t>
      </w:r>
      <w:r w:rsidRPr="002A3E88">
        <w:rPr>
          <w:rFonts w:ascii="Times New Roman" w:eastAsia="Times New Roman" w:hAnsi="Times New Roman" w:cs="Times New Roman"/>
          <w:sz w:val="24"/>
          <w:szCs w:val="24"/>
        </w:rPr>
        <w:t>" means any product Sold by Licensee comprising Licensed Subject Matter pursuant to this Agreement.</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2.4 "</w:t>
      </w:r>
      <w:r w:rsidRPr="002A3E88">
        <w:rPr>
          <w:rFonts w:ascii="Times New Roman" w:eastAsia="Times New Roman" w:hAnsi="Times New Roman" w:cs="Times New Roman"/>
          <w:b/>
          <w:bCs/>
          <w:sz w:val="24"/>
          <w:szCs w:val="24"/>
        </w:rPr>
        <w:t>Licensed Subject Matter</w:t>
      </w:r>
      <w:r w:rsidRPr="002A3E88">
        <w:rPr>
          <w:rFonts w:ascii="Times New Roman" w:eastAsia="Times New Roman" w:hAnsi="Times New Roman" w:cs="Times New Roman"/>
          <w:sz w:val="24"/>
          <w:szCs w:val="24"/>
        </w:rPr>
        <w:t>" means inventions and discoveries considered to be proprietary know-how or Technology Rights which are within Licensed Field.</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2.5 "</w:t>
      </w:r>
      <w:r w:rsidRPr="002A3E88">
        <w:rPr>
          <w:rFonts w:ascii="Times New Roman" w:eastAsia="Times New Roman" w:hAnsi="Times New Roman" w:cs="Times New Roman"/>
          <w:b/>
          <w:bCs/>
          <w:sz w:val="24"/>
          <w:szCs w:val="24"/>
        </w:rPr>
        <w:t>Licensed Territory</w:t>
      </w:r>
      <w:r w:rsidRPr="002A3E88">
        <w:rPr>
          <w:rFonts w:ascii="Times New Roman" w:eastAsia="Times New Roman" w:hAnsi="Times New Roman" w:cs="Times New Roman"/>
          <w:sz w:val="24"/>
          <w:szCs w:val="24"/>
        </w:rPr>
        <w:t>" means the ____________________.</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2.6 "</w:t>
      </w:r>
      <w:r w:rsidRPr="002A3E88">
        <w:rPr>
          <w:rFonts w:ascii="Times New Roman" w:eastAsia="Times New Roman" w:hAnsi="Times New Roman" w:cs="Times New Roman"/>
          <w:b/>
          <w:bCs/>
          <w:sz w:val="24"/>
          <w:szCs w:val="24"/>
        </w:rPr>
        <w:t>Net Sales</w:t>
      </w:r>
      <w:r w:rsidRPr="002A3E88">
        <w:rPr>
          <w:rFonts w:ascii="Times New Roman" w:eastAsia="Times New Roman" w:hAnsi="Times New Roman" w:cs="Times New Roman"/>
          <w:sz w:val="24"/>
          <w:szCs w:val="24"/>
        </w:rPr>
        <w:t>" means the gross revenues received by Licensee from the Sale of Licensed Products less sales and/or use taxes actually paid, import and/or export duties actually paid, outbound transportation prepaid or allowed, and amounts allowed or credited due to returns (not to exceed the original billing or invoice amount).</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2.7 "</w:t>
      </w:r>
      <w:r w:rsidRPr="002A3E88">
        <w:rPr>
          <w:rFonts w:ascii="Times New Roman" w:eastAsia="Times New Roman" w:hAnsi="Times New Roman" w:cs="Times New Roman"/>
          <w:b/>
          <w:bCs/>
          <w:sz w:val="24"/>
          <w:szCs w:val="24"/>
        </w:rPr>
        <w:t>Sale, Sell or Sold</w:t>
      </w:r>
      <w:r w:rsidRPr="002A3E88">
        <w:rPr>
          <w:rFonts w:ascii="Times New Roman" w:eastAsia="Times New Roman" w:hAnsi="Times New Roman" w:cs="Times New Roman"/>
          <w:sz w:val="24"/>
          <w:szCs w:val="24"/>
        </w:rPr>
        <w:t xml:space="preserve">" means the transfer or disposition of a Licensed Product for value to a party other than Licensee. </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2.8 "</w:t>
      </w:r>
      <w:r w:rsidRPr="002A3E88">
        <w:rPr>
          <w:rFonts w:ascii="Times New Roman" w:eastAsia="Times New Roman" w:hAnsi="Times New Roman" w:cs="Times New Roman"/>
          <w:b/>
          <w:bCs/>
          <w:sz w:val="24"/>
          <w:szCs w:val="24"/>
        </w:rPr>
        <w:t>Technology Rights</w:t>
      </w:r>
      <w:r w:rsidRPr="002A3E88">
        <w:rPr>
          <w:rFonts w:ascii="Times New Roman" w:eastAsia="Times New Roman" w:hAnsi="Times New Roman" w:cs="Times New Roman"/>
          <w:sz w:val="24"/>
          <w:szCs w:val="24"/>
        </w:rPr>
        <w:t xml:space="preserve">" means Board’s rights in technical information, know-how, processes, procedures, compositions, devices, methods, formulas, protocols, techniques, software, designs, drawings or data created by _______________ ("Inventor") at University before the Effective Date relating to ___________________. </w:t>
      </w:r>
    </w:p>
    <w:p w:rsidR="002A3E88" w:rsidRPr="002A3E88" w:rsidRDefault="002A3E88" w:rsidP="002A3E88">
      <w:pPr>
        <w:spacing w:before="100" w:beforeAutospacing="1" w:after="100" w:afterAutospacing="1" w:line="240" w:lineRule="auto"/>
        <w:outlineLvl w:val="2"/>
        <w:rPr>
          <w:rFonts w:ascii="Times New Roman" w:eastAsia="Times New Roman" w:hAnsi="Times New Roman" w:cs="Times New Roman"/>
          <w:b/>
          <w:bCs/>
          <w:sz w:val="27"/>
          <w:szCs w:val="27"/>
        </w:rPr>
      </w:pPr>
      <w:r w:rsidRPr="002A3E88">
        <w:rPr>
          <w:rFonts w:ascii="Times New Roman" w:eastAsia="Times New Roman" w:hAnsi="Times New Roman" w:cs="Times New Roman"/>
          <w:b/>
          <w:bCs/>
          <w:color w:val="993333"/>
          <w:sz w:val="27"/>
          <w:szCs w:val="27"/>
        </w:rPr>
        <w:lastRenderedPageBreak/>
        <w:t>3. WARRANTY: SUPERIOR-RIGHTS</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3.1 Except for the rights, if any, of the Government of the United States, as set forth below, Board represents and warrants its belief that (i) it is the owner of the entire right, title, and interest in and to Licensed Subject Matter, (ii) it has the sole right to grant licenses thereunder, and (iii) it has not knowingly granted licenses thereunder to any other entity that would restrict rights granted to Licensee except as stated herein.</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3.2 Licensee understands that the Licensed Subject Matter may have been developed under a funding agreement with the Government of the United States of America and, if so, that the Government may have certain rights relative thereto. This Agreement is explicitly made subject to the Government’s rights under any agreement and any applicable law or regulation. If there is a conflict between an agreement, applicable law or regulation and this Agreement, the terms of the Government agreement, applicable law or regulation shall prevail.</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3.3 Licensee understands and acknowledges that Board, by this Agreement, makes no representation as to the operability or fitness for any use, safety, efficacy, ability to obtain regulatory approval, and/or breadth of the Licensed Subject Matter.</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3.4 Licensee, by execution hereof, acknowledges, covenants and agrees that it has not been induced in any way by Board, System, University or its employees to enter into this Agreement, and further warrants and represents that (i) it has conducted sufficient due diligence with respect to all items and issues pertaining to this Article 3 and all other matters pertaining to this Agreement; and (ii) Licensee has adequate knowledge and expertise, or has utilized knowledgeable and expert consultants, to adequately conduct the due diligence, and agrees to accept all risks inherent herein.</w:t>
      </w:r>
    </w:p>
    <w:p w:rsidR="002A3E88" w:rsidRPr="002A3E88" w:rsidRDefault="002A3E88" w:rsidP="002A3E88">
      <w:pPr>
        <w:spacing w:before="100" w:beforeAutospacing="1" w:after="100" w:afterAutospacing="1" w:line="240" w:lineRule="auto"/>
        <w:outlineLvl w:val="2"/>
        <w:rPr>
          <w:rFonts w:ascii="Times New Roman" w:eastAsia="Times New Roman" w:hAnsi="Times New Roman" w:cs="Times New Roman"/>
          <w:b/>
          <w:bCs/>
          <w:sz w:val="27"/>
          <w:szCs w:val="27"/>
        </w:rPr>
      </w:pPr>
      <w:r w:rsidRPr="002A3E88">
        <w:rPr>
          <w:rFonts w:ascii="Times New Roman" w:eastAsia="Times New Roman" w:hAnsi="Times New Roman" w:cs="Times New Roman"/>
          <w:b/>
          <w:bCs/>
          <w:color w:val="993333"/>
          <w:sz w:val="27"/>
          <w:szCs w:val="27"/>
        </w:rPr>
        <w:t>4. LICENSE</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4.1 Board hereby grants to Licensee a royalty-bearing, exclusive license under Licensed Subject Matter to manufacture, have manufactured, and/or sell Licensed Products within the Licensed Territory for use within Licensed Field. This grant is subject to the payment by Licensee to Board of all consideration as provided herein, and is further subject to rights retained by Board to: </w:t>
      </w:r>
    </w:p>
    <w:p w:rsidR="002A3E88" w:rsidRPr="002A3E88" w:rsidRDefault="002A3E88" w:rsidP="002A3E88">
      <w:pPr>
        <w:numPr>
          <w:ilvl w:val="0"/>
          <w:numId w:val="1"/>
        </w:numPr>
        <w:spacing w:before="100" w:beforeAutospacing="1" w:after="240"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Publish the general scientific findings from research related to Licensed Subject Matter subject to the terms of Section 10, Confidential Information; and </w:t>
      </w:r>
    </w:p>
    <w:p w:rsidR="002A3E88" w:rsidRPr="002A3E88" w:rsidRDefault="002A3E88" w:rsidP="002A3E8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Use Licensed Subject Matter for research, teaching and other educationally-related purposes. </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4.2 Licensee may extend the license granted herein to any Affiliate if the Affiliate consents to be bound by this Agreement to the same extent as Licensee.</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4.3 Licensee may grant sublicenses consistent with this Agreement if Licensee is responsible for the operations of its sublicensees relevant to this Agreement as if the operations were carried out </w:t>
      </w:r>
      <w:r w:rsidRPr="002A3E88">
        <w:rPr>
          <w:rFonts w:ascii="Times New Roman" w:eastAsia="Times New Roman" w:hAnsi="Times New Roman" w:cs="Times New Roman"/>
          <w:sz w:val="24"/>
          <w:szCs w:val="24"/>
        </w:rPr>
        <w:lastRenderedPageBreak/>
        <w:t>by Licensee, including the payment of royalties whether or not paid to Licensee by a sublicensee. Licensee must deliver to Board a true and correct copy of each sublicense granted by Licensee, and any modification or termination thereof, within 30 days after execution, modification, or termination. When this Agreement is terminated, all existing sublicenses granted by Licensee must be assigned to Board.</w:t>
      </w:r>
    </w:p>
    <w:p w:rsidR="002A3E88" w:rsidRPr="002A3E88" w:rsidRDefault="002A3E88" w:rsidP="002A3E88">
      <w:pPr>
        <w:spacing w:before="100" w:beforeAutospacing="1" w:after="100" w:afterAutospacing="1" w:line="240" w:lineRule="auto"/>
        <w:outlineLvl w:val="2"/>
        <w:rPr>
          <w:rFonts w:ascii="Times New Roman" w:eastAsia="Times New Roman" w:hAnsi="Times New Roman" w:cs="Times New Roman"/>
          <w:b/>
          <w:bCs/>
          <w:sz w:val="27"/>
          <w:szCs w:val="27"/>
        </w:rPr>
      </w:pPr>
      <w:r w:rsidRPr="002A3E88">
        <w:rPr>
          <w:rFonts w:ascii="Times New Roman" w:eastAsia="Times New Roman" w:hAnsi="Times New Roman" w:cs="Times New Roman"/>
          <w:b/>
          <w:bCs/>
          <w:color w:val="993333"/>
          <w:sz w:val="27"/>
          <w:szCs w:val="27"/>
        </w:rPr>
        <w:t>5. PAYMENTS AND REPORTS</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5.1 In consideration of rights granted by Board to Licensee under this Agreement, Licensee will pay Board the following: </w:t>
      </w:r>
    </w:p>
    <w:p w:rsidR="002A3E88" w:rsidRPr="002A3E88" w:rsidRDefault="002A3E88" w:rsidP="002A3E88">
      <w:pPr>
        <w:numPr>
          <w:ilvl w:val="0"/>
          <w:numId w:val="2"/>
        </w:numPr>
        <w:spacing w:before="100" w:beforeAutospacing="1" w:after="240"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A nonrefundable license documentation fee in the amount of $___________, due and payable when this Agreement is executed by Licensee; </w:t>
      </w:r>
    </w:p>
    <w:p w:rsidR="002A3E88" w:rsidRPr="002A3E88" w:rsidRDefault="002A3E88" w:rsidP="002A3E88">
      <w:pPr>
        <w:numPr>
          <w:ilvl w:val="0"/>
          <w:numId w:val="2"/>
        </w:numPr>
        <w:spacing w:before="100" w:beforeAutospacing="1" w:after="240"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An annual license reissue fee in the amount of $______________, due and payable on each anniversary of the Effective Date beginning on the first anniversary;</w:t>
      </w:r>
    </w:p>
    <w:p w:rsidR="002A3E88" w:rsidRPr="002A3E88" w:rsidRDefault="002A3E88" w:rsidP="002A3E88">
      <w:pPr>
        <w:numPr>
          <w:ilvl w:val="0"/>
          <w:numId w:val="2"/>
        </w:numPr>
        <w:spacing w:before="100" w:beforeAutospacing="1" w:after="240"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A running royalty equal to __% of Net Sales for Licensed Products; and </w:t>
      </w:r>
    </w:p>
    <w:p w:rsidR="002A3E88" w:rsidRPr="002A3E88" w:rsidRDefault="002A3E88" w:rsidP="002A3E8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The first Sale or a minimum yearly royalty of $ __________ beginning 1 year after approval of offer for Sale of a Licensed Product by the Food and Drug Administration or a comparable foreign regulatory authority. </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5.2 In consideration of rights granted by Board to Licensee under this Agreement, Licensee further agrees to pay Board the following after the execution of a sublicense hereunder: </w:t>
      </w:r>
    </w:p>
    <w:p w:rsidR="002A3E88" w:rsidRPr="002A3E88" w:rsidRDefault="002A3E88" w:rsidP="002A3E88">
      <w:pPr>
        <w:numPr>
          <w:ilvl w:val="0"/>
          <w:numId w:val="3"/>
        </w:numPr>
        <w:spacing w:before="100" w:beforeAutospacing="1" w:after="240"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Within 30 days after the execution of the sublicense, a sublicense fee of ___% of any up-front cash payment made to Licensee in consideration of the sublicense, excluding funds paid to Licensee for research and development purposes, or $_______________ , whichever is more; </w:t>
      </w:r>
    </w:p>
    <w:p w:rsidR="002A3E88" w:rsidRPr="002A3E88" w:rsidRDefault="002A3E88" w:rsidP="002A3E88">
      <w:pPr>
        <w:numPr>
          <w:ilvl w:val="0"/>
          <w:numId w:val="3"/>
        </w:numPr>
        <w:spacing w:before="100" w:beforeAutospacing="1" w:after="240"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Within 30 days after the execution of the sublicense, a sublicense fee constituting a cash payment equal to 10% of any non-cash consideration received by Licensee from a sublicensee, such consideration to include, without limitation, equity in other companies or equity investments in Licensee. The value of an equity investment will be calculated as the average market value of the class of stock involved for 5 consecutive days preceding the execution of the sublicense agreement. In cases where the sublicense agreement calls for payment to Licensee of a premium over the market value, Board will also share 10% of the premium paid to Licensee; and </w:t>
      </w:r>
    </w:p>
    <w:p w:rsidR="002A3E88" w:rsidRPr="002A3E88" w:rsidRDefault="002A3E88" w:rsidP="002A3E8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One half of the gross revenue royalty payments received on Net Sales of Licensed Products received by Licensee from any sublicensee. </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5.3 During the Term of this Agreement and for 1 year thereafter, Licensee agrees to keep complete and accurate records of its and its sublicensees’ Sales and Net Sales of Licensed Products under the license granted in this Agreement in sufficient detail to enable the royalties payable hereunder to be determined. Licensee agrees to permit Board or its representatives, at </w:t>
      </w:r>
      <w:r w:rsidRPr="002A3E88">
        <w:rPr>
          <w:rFonts w:ascii="Times New Roman" w:eastAsia="Times New Roman" w:hAnsi="Times New Roman" w:cs="Times New Roman"/>
          <w:sz w:val="24"/>
          <w:szCs w:val="24"/>
        </w:rPr>
        <w:lastRenderedPageBreak/>
        <w:t>Board’s expense, to periodically examine its books, ledgers, and records during regular business hours for the purpose of and to the extent necessary to verify any report required under this Agreement. If the amounts due to Board are determined to have been underpaid, Licensee will pay the cost of the examination and accrued interest at the highest allowable rate.</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5.4 Within 30 days after March 31, June 30, September 30, and December 31, beginning immediately after the Effective Date, Licensee must deliver to Board a true and accurate written report, even if no payments are due Board, giving the particulars of the business conducted by Licensee and its sublicensee(s), if any exist, during the preceding 3 calendar months under this Agreement as are pertinent to calculating payments hereunder. This report will include at least: </w:t>
      </w:r>
    </w:p>
    <w:p w:rsidR="002A3E88" w:rsidRPr="002A3E88" w:rsidRDefault="002A3E88" w:rsidP="002A3E88">
      <w:pPr>
        <w:numPr>
          <w:ilvl w:val="0"/>
          <w:numId w:val="4"/>
        </w:numPr>
        <w:spacing w:before="100" w:beforeAutospacing="1" w:after="240"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the quantities of Licensed Subject Matter that it has produced; </w:t>
      </w:r>
    </w:p>
    <w:p w:rsidR="002A3E88" w:rsidRPr="002A3E88" w:rsidRDefault="002A3E88" w:rsidP="002A3E88">
      <w:pPr>
        <w:numPr>
          <w:ilvl w:val="0"/>
          <w:numId w:val="4"/>
        </w:numPr>
        <w:spacing w:before="100" w:beforeAutospacing="1" w:after="240"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the total Sales; </w:t>
      </w:r>
    </w:p>
    <w:p w:rsidR="002A3E88" w:rsidRPr="002A3E88" w:rsidRDefault="002A3E88" w:rsidP="002A3E88">
      <w:pPr>
        <w:numPr>
          <w:ilvl w:val="0"/>
          <w:numId w:val="4"/>
        </w:numPr>
        <w:spacing w:before="100" w:beforeAutospacing="1" w:after="240"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the calculation of royalties thereon; and </w:t>
      </w:r>
    </w:p>
    <w:p w:rsidR="002A3E88" w:rsidRPr="002A3E88" w:rsidRDefault="002A3E88" w:rsidP="002A3E8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the total royalties computed and due Board. </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Simultaneously with the delivery of each report, Licensee must pay to Board the amount, if any, due for the period of each report. </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5.5 On or before each anniversary of the Effective Date, irrespective of having a first Sale or offer for Sale, Licensee must deliver to Board a written progress report as to Licensee’s (and any sublicensee’s) efforts and accomplishments during the preceding year in diligently commercializing Licensed Subject Matter in the Licensed Territory and Licensee’s (and, if applicable, sublicensee’s) commercialization plans for the upcoming year.</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5.6 All amounts payable here by Licensee must be paid in United States funds without deductions for taxes, assessments, fees, or charges of any kind. Checks must be payable to Board of Regents, The University of Texas System.</w:t>
      </w:r>
    </w:p>
    <w:p w:rsidR="002A3E88" w:rsidRPr="002A3E88" w:rsidRDefault="002A3E88" w:rsidP="002A3E88">
      <w:pPr>
        <w:spacing w:before="100" w:beforeAutospacing="1" w:after="100" w:afterAutospacing="1" w:line="240" w:lineRule="auto"/>
        <w:outlineLvl w:val="2"/>
        <w:rPr>
          <w:rFonts w:ascii="Times New Roman" w:eastAsia="Times New Roman" w:hAnsi="Times New Roman" w:cs="Times New Roman"/>
          <w:b/>
          <w:bCs/>
          <w:sz w:val="27"/>
          <w:szCs w:val="27"/>
        </w:rPr>
      </w:pPr>
      <w:r w:rsidRPr="002A3E88">
        <w:rPr>
          <w:rFonts w:ascii="Times New Roman" w:eastAsia="Times New Roman" w:hAnsi="Times New Roman" w:cs="Times New Roman"/>
          <w:b/>
          <w:bCs/>
          <w:color w:val="993333"/>
          <w:sz w:val="27"/>
          <w:szCs w:val="27"/>
        </w:rPr>
        <w:t>6. TERM AND TERMINATION</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6.1 The term of this Agreement is from the Effective Date for a period of ____ years. </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6.2 Any time after 2 years from the Effective Date, Board and University have the right to terminate the exclusivity of this license in any national political jurisdiction in the Licensed Territory if Licensee, within 90 days after receiving written notice from University of intended termination of exclusivity, fails to provide written evidence satisfactory to University that Licensee or its sublicensees has commercialized or is actively attempting to commercialize a licensed invention in such jurisdiction(s). </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6.3 Any time after 3 years from the Effective Date, Board and University have the right to terminate this license in any national political jurisdiction in the Licensed Territory if Licensee, within 90 days after receiving written notice from University of intended termination, fails to provide written evidence satisfactory to University that Licensee or its sublicensees has </w:t>
      </w:r>
      <w:r w:rsidRPr="002A3E88">
        <w:rPr>
          <w:rFonts w:ascii="Times New Roman" w:eastAsia="Times New Roman" w:hAnsi="Times New Roman" w:cs="Times New Roman"/>
          <w:sz w:val="24"/>
          <w:szCs w:val="24"/>
        </w:rPr>
        <w:lastRenderedPageBreak/>
        <w:t xml:space="preserve">commercialized or is actively attempting to commercialize a licensed invention in such jurisdiction(s). </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6.4 The following definitions apply to Article 6: (i) "Commercialize" means having Sales of Licensed Products in such jurisdiction; and (ii) "Active attempts to commercialize" means having Sales of Licensed Products or an effective, ongoing and active research, development, manufacturing, marketing or sales program as appropriate, directed toward obtaining regulatory approval, production or Sales of Licensed Products in any jurisdiction, and plans acceptable to University, in its sole discretion, to commercialize licensed inventions in the jurisdiction(s) that University intends to terminate.</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6.5 This Agreement will earlier terminate: </w:t>
      </w:r>
    </w:p>
    <w:p w:rsidR="002A3E88" w:rsidRPr="002A3E88" w:rsidRDefault="002A3E88" w:rsidP="002A3E88">
      <w:pPr>
        <w:numPr>
          <w:ilvl w:val="0"/>
          <w:numId w:val="5"/>
        </w:numPr>
        <w:spacing w:before="100" w:beforeAutospacing="1" w:after="240"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automatically if Licensee becomes bankrupt or insolvent and/or if the business of Licensee is placed in the hands of a receiver, assignee, or trustee, whether by voluntary act of Licensee or otherwise; or</w:t>
      </w:r>
    </w:p>
    <w:p w:rsidR="002A3E88" w:rsidRPr="002A3E88" w:rsidRDefault="002A3E88" w:rsidP="002A3E88">
      <w:pPr>
        <w:numPr>
          <w:ilvl w:val="0"/>
          <w:numId w:val="5"/>
        </w:numPr>
        <w:spacing w:before="100" w:beforeAutospacing="1" w:after="240"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upon 30 days written notice from Board if Licensee breaches or defaults on its obligation to make payments (if any are due) or reports, in accordance with the terms of Article 5, unless, before the end of the 30 day period, Licensee has cured the default or breach and so notifies Board, stating the manner of the cure; or</w:t>
      </w:r>
    </w:p>
    <w:p w:rsidR="002A3E88" w:rsidRPr="002A3E88" w:rsidRDefault="002A3E88" w:rsidP="002A3E88">
      <w:pPr>
        <w:numPr>
          <w:ilvl w:val="0"/>
          <w:numId w:val="5"/>
        </w:numPr>
        <w:spacing w:before="100" w:beforeAutospacing="1" w:after="240"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upon 90 days written notice if Licensee breaches or defaults on any other obligation under this Agreement, unless, before the end of the 30 day period, Licensee has cured the default or breach and so notifies Board, stating the manner of the cure; or </w:t>
      </w:r>
    </w:p>
    <w:p w:rsidR="002A3E88" w:rsidRPr="002A3E88" w:rsidRDefault="002A3E88" w:rsidP="002A3E88">
      <w:pPr>
        <w:numPr>
          <w:ilvl w:val="0"/>
          <w:numId w:val="5"/>
        </w:numPr>
        <w:spacing w:before="100" w:beforeAutospacing="1" w:after="240"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at any time by mutual written agreement between Licensee, University and Board, upon 180 days written notice to all parties and subject to any terms herein which survive termination; or</w:t>
      </w:r>
    </w:p>
    <w:p w:rsidR="002A3E88" w:rsidRPr="002A3E88" w:rsidRDefault="002A3E88" w:rsidP="002A3E8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under the provisions of Paragraphs 6.2 and 6.3 if invoked. </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6.6 If this Agreement is terminated for any cause: </w:t>
      </w:r>
    </w:p>
    <w:p w:rsidR="002A3E88" w:rsidRPr="002A3E88" w:rsidRDefault="002A3E88" w:rsidP="002A3E88">
      <w:pPr>
        <w:numPr>
          <w:ilvl w:val="0"/>
          <w:numId w:val="6"/>
        </w:numPr>
        <w:spacing w:before="100" w:beforeAutospacing="1" w:after="240"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nothing herein will be construed to release either party of any obligation matured prior to the effective date of the termination; </w:t>
      </w:r>
    </w:p>
    <w:p w:rsidR="002A3E88" w:rsidRPr="002A3E88" w:rsidRDefault="002A3E88" w:rsidP="002A3E88">
      <w:pPr>
        <w:numPr>
          <w:ilvl w:val="0"/>
          <w:numId w:val="6"/>
        </w:numPr>
        <w:spacing w:before="100" w:beforeAutospacing="1" w:after="240"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after the effective date of the termination, Licensee may sell all Licensed Products and parts therefor it has on hand at the date of termination, if it pays earned royalties thereon according to the terms of Article 5; and </w:t>
      </w:r>
    </w:p>
    <w:p w:rsidR="002A3E88" w:rsidRPr="002A3E88" w:rsidRDefault="002A3E88" w:rsidP="002A3E88">
      <w:pPr>
        <w:numPr>
          <w:ilvl w:val="0"/>
          <w:numId w:val="6"/>
        </w:numPr>
        <w:spacing w:before="100" w:beforeAutospacing="1" w:after="240"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Licensee will be bound by the provisions of Articles 8 (Indemnification), 9 (Use of Board and Component’s Name), and 10 (Confidential Information) of this Agreement. </w:t>
      </w:r>
    </w:p>
    <w:p w:rsidR="002A3E88" w:rsidRPr="002A3E88" w:rsidRDefault="002A3E88" w:rsidP="002A3E88">
      <w:pPr>
        <w:spacing w:before="100" w:beforeAutospacing="1" w:after="100" w:afterAutospacing="1" w:line="240" w:lineRule="auto"/>
        <w:outlineLvl w:val="2"/>
        <w:rPr>
          <w:rFonts w:ascii="Times New Roman" w:eastAsia="Times New Roman" w:hAnsi="Times New Roman" w:cs="Times New Roman"/>
          <w:b/>
          <w:bCs/>
          <w:sz w:val="27"/>
          <w:szCs w:val="27"/>
        </w:rPr>
      </w:pPr>
      <w:r w:rsidRPr="002A3E88">
        <w:rPr>
          <w:rFonts w:ascii="Times New Roman" w:eastAsia="Times New Roman" w:hAnsi="Times New Roman" w:cs="Times New Roman"/>
          <w:b/>
          <w:bCs/>
          <w:color w:val="993333"/>
          <w:sz w:val="27"/>
          <w:szCs w:val="27"/>
        </w:rPr>
        <w:t>7. ASSIGNMENT</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lastRenderedPageBreak/>
        <w:t>Except in connection with the sale of substantially all of Licensee’s assets to a third party, this Agreement may not be assigned by Licensee without the prior written consent of Board, which will not be unreasonably withheld.</w:t>
      </w:r>
    </w:p>
    <w:p w:rsidR="002A3E88" w:rsidRPr="002A3E88" w:rsidRDefault="002A3E88" w:rsidP="002A3E88">
      <w:pPr>
        <w:spacing w:before="100" w:beforeAutospacing="1" w:after="100" w:afterAutospacing="1" w:line="240" w:lineRule="auto"/>
        <w:outlineLvl w:val="2"/>
        <w:rPr>
          <w:rFonts w:ascii="Times New Roman" w:eastAsia="Times New Roman" w:hAnsi="Times New Roman" w:cs="Times New Roman"/>
          <w:b/>
          <w:bCs/>
          <w:sz w:val="27"/>
          <w:szCs w:val="27"/>
        </w:rPr>
      </w:pPr>
      <w:r w:rsidRPr="002A3E88">
        <w:rPr>
          <w:rFonts w:ascii="Times New Roman" w:eastAsia="Times New Roman" w:hAnsi="Times New Roman" w:cs="Times New Roman"/>
          <w:b/>
          <w:bCs/>
          <w:color w:val="993333"/>
          <w:sz w:val="27"/>
          <w:szCs w:val="27"/>
        </w:rPr>
        <w:t>8. INDEMNIFICATION AND INSURANCE</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8.1 Licensee agrees to hold harmless and indemnify Board, System, University, its Regents, officers, employees and agents from and against any claims, demands, or causes of action whatsoever, including without limitation those arising on account of any injury or death of persons or damage to property caused by, or arising out of, or resulting from, the exercise or practice of the license granted hereunder by Licensee, its Affiliates or their officers, employees, agents or representatives.</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8.2 In no event shall Board be liable for any indirect, special, consequential or punitive damages (including, without imitation, damages for loss of profits or expected savings or other economic losses, or for injury to persons or property) arising out of or in connection with this Agreement or its subject matter, regardless of whether Board knows or should know of the possibility of such damages. </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8.3 Insurance</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a. Beginning at the time when any Licensed Subject Matter is being distributed or sold (including for the purpose of obtaining regulatory approvals) by Licensee or by a sublicensee, Licensee shall, at its sole cost and expense, procure and maintain commercial general liability insurance in amounts not less than $2,000,000 per incident and $2,000,000 annual aggregate, and Licensee shall use reasonable efforts to have the Board, System, University, its Regents, officers, employees and agents named as additional insureds. Such commercial general liability insurance shall provide (i) product liability coverage; (ii) broad form contractual liability coverage for Licensee¹s indemnification under this Agreement; and (iii) coverage for litigation costs. The minimum amounts of insurance coverage required shall not be construed to create a limit of Licensee¹s liability with respect to its indemnification under this Agreement.</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b. Licensee shall provide Board with written evidence of such insurance upon Board's request. Licensee shall provide Board with written notice of at least fifteen (15) days prior to the cancellation, non-renewal or material change in such insurance.</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c. Licensee shall maintain such commercial general liability insurance beyond the expiration or termination of this Agreement during (i) the period that any Licensed Subject Matter developed pursuant to this Agreement is being commercial distributed or sold by Licensee or by a sublicensee or agent of Licensee; and (ii) the five (5) year period immediately after such period.</w:t>
      </w:r>
    </w:p>
    <w:p w:rsidR="002A3E88" w:rsidRPr="002A3E88" w:rsidRDefault="002A3E88" w:rsidP="002A3E88">
      <w:pPr>
        <w:spacing w:before="100" w:beforeAutospacing="1" w:after="100" w:afterAutospacing="1" w:line="240" w:lineRule="auto"/>
        <w:outlineLvl w:val="2"/>
        <w:rPr>
          <w:rFonts w:ascii="Times New Roman" w:eastAsia="Times New Roman" w:hAnsi="Times New Roman" w:cs="Times New Roman"/>
          <w:b/>
          <w:bCs/>
          <w:sz w:val="27"/>
          <w:szCs w:val="27"/>
        </w:rPr>
      </w:pPr>
      <w:r w:rsidRPr="002A3E88">
        <w:rPr>
          <w:rFonts w:ascii="Times New Roman" w:eastAsia="Times New Roman" w:hAnsi="Times New Roman" w:cs="Times New Roman"/>
          <w:b/>
          <w:bCs/>
          <w:color w:val="993333"/>
          <w:sz w:val="27"/>
          <w:szCs w:val="27"/>
        </w:rPr>
        <w:t>9. USE OF BOARD AND COMPONENT’S NAME</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Licensee may not use the name of University, System or Board without express written consent.</w:t>
      </w:r>
    </w:p>
    <w:p w:rsidR="002A3E88" w:rsidRPr="002A3E88" w:rsidRDefault="002A3E88" w:rsidP="002A3E88">
      <w:pPr>
        <w:spacing w:before="100" w:beforeAutospacing="1" w:after="100" w:afterAutospacing="1" w:line="240" w:lineRule="auto"/>
        <w:outlineLvl w:val="2"/>
        <w:rPr>
          <w:rFonts w:ascii="Times New Roman" w:eastAsia="Times New Roman" w:hAnsi="Times New Roman" w:cs="Times New Roman"/>
          <w:b/>
          <w:bCs/>
          <w:sz w:val="27"/>
          <w:szCs w:val="27"/>
        </w:rPr>
      </w:pPr>
      <w:r w:rsidRPr="002A3E88">
        <w:rPr>
          <w:rFonts w:ascii="Times New Roman" w:eastAsia="Times New Roman" w:hAnsi="Times New Roman" w:cs="Times New Roman"/>
          <w:b/>
          <w:bCs/>
          <w:color w:val="993333"/>
          <w:sz w:val="27"/>
          <w:szCs w:val="27"/>
        </w:rPr>
        <w:t>10. CONFIDENTIAL INFORMATION AND PUBLICATION</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lastRenderedPageBreak/>
        <w:t xml:space="preserve">10.1 Board and Licensee each agree that all information contained in documents marked "confidential" and forwarded to one by the other (i) be received in strict confidence, (ii) be used only for the purposes of this Agreement, and (iii) not be disclosed by the recipient party, its agents or employees without the prior written consent of the other party, except to the extent that the recipient party can establish competent written proof that such information: </w:t>
      </w:r>
    </w:p>
    <w:p w:rsidR="002A3E88" w:rsidRPr="002A3E88" w:rsidRDefault="002A3E88" w:rsidP="002A3E88">
      <w:pPr>
        <w:numPr>
          <w:ilvl w:val="0"/>
          <w:numId w:val="7"/>
        </w:numPr>
        <w:spacing w:before="100" w:beforeAutospacing="1" w:after="240"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was in the public domain at the time of disclosure;</w:t>
      </w:r>
    </w:p>
    <w:p w:rsidR="002A3E88" w:rsidRPr="002A3E88" w:rsidRDefault="002A3E88" w:rsidP="002A3E88">
      <w:pPr>
        <w:numPr>
          <w:ilvl w:val="0"/>
          <w:numId w:val="7"/>
        </w:numPr>
        <w:spacing w:before="100" w:beforeAutospacing="1" w:after="240"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later became part of the public domain through no act or omission of the recipient party, it’s employees, agents, successors or assigns; </w:t>
      </w:r>
    </w:p>
    <w:p w:rsidR="002A3E88" w:rsidRPr="002A3E88" w:rsidRDefault="002A3E88" w:rsidP="002A3E88">
      <w:pPr>
        <w:numPr>
          <w:ilvl w:val="0"/>
          <w:numId w:val="7"/>
        </w:numPr>
        <w:spacing w:before="100" w:beforeAutospacing="1" w:after="240"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was lawfully disclosed to the recipient party by a third party having the right to disclose it; </w:t>
      </w:r>
    </w:p>
    <w:p w:rsidR="002A3E88" w:rsidRPr="002A3E88" w:rsidRDefault="002A3E88" w:rsidP="002A3E88">
      <w:pPr>
        <w:numPr>
          <w:ilvl w:val="0"/>
          <w:numId w:val="7"/>
        </w:numPr>
        <w:spacing w:before="100" w:beforeAutospacing="1" w:after="240"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was already known by the recipient party at the time of disclosure;</w:t>
      </w:r>
    </w:p>
    <w:p w:rsidR="002A3E88" w:rsidRPr="002A3E88" w:rsidRDefault="002A3E88" w:rsidP="002A3E88">
      <w:pPr>
        <w:numPr>
          <w:ilvl w:val="0"/>
          <w:numId w:val="7"/>
        </w:numPr>
        <w:spacing w:before="100" w:beforeAutospacing="1" w:after="240"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was independently developed by the recipient; or</w:t>
      </w:r>
    </w:p>
    <w:p w:rsidR="002A3E88" w:rsidRPr="002A3E88" w:rsidRDefault="002A3E88" w:rsidP="002A3E88">
      <w:pPr>
        <w:numPr>
          <w:ilvl w:val="0"/>
          <w:numId w:val="7"/>
        </w:numPr>
        <w:spacing w:before="100" w:beforeAutospacing="1" w:after="240"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is required by law or regulation to be disclosed.</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10.2 Each party’s obligation of confidence hereunder shall be fulfilled by using at least the same degree of care with the other party’s confidential information as it uses to protect its own confidential information. This obligation shall exist while this Agreement is in force and for a period of 3 years thereafter.</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10.3 University will submit its manuscript for any proposed publication of research related to Licensed Subject Matter to Licensee at least 30 days before publication, and Licensee shall have the right to review and comment upon the publication in order to protect Licensee’s confidential information. Upon Licensee’s request, publication will be delayed up to 60 additional days to enable Licensee to secure adequate intellectual property protection of Licensee’s property that would be affected by the publication. </w:t>
      </w:r>
    </w:p>
    <w:p w:rsidR="002A3E88" w:rsidRPr="002A3E88" w:rsidRDefault="002A3E88" w:rsidP="002A3E88">
      <w:pPr>
        <w:spacing w:before="100" w:beforeAutospacing="1" w:after="100" w:afterAutospacing="1" w:line="240" w:lineRule="auto"/>
        <w:outlineLvl w:val="2"/>
        <w:rPr>
          <w:rFonts w:ascii="Times New Roman" w:eastAsia="Times New Roman" w:hAnsi="Times New Roman" w:cs="Times New Roman"/>
          <w:b/>
          <w:bCs/>
          <w:sz w:val="27"/>
          <w:szCs w:val="27"/>
        </w:rPr>
      </w:pPr>
      <w:r w:rsidRPr="002A3E88">
        <w:rPr>
          <w:rFonts w:ascii="Times New Roman" w:eastAsia="Times New Roman" w:hAnsi="Times New Roman" w:cs="Times New Roman"/>
          <w:b/>
          <w:bCs/>
          <w:color w:val="993333"/>
          <w:sz w:val="27"/>
          <w:szCs w:val="27"/>
        </w:rPr>
        <w:t>11. ALTERNATE DISPUTE RESOLUTION</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Any dispute or controversy arising out of or relating to this Agreement, its construction or its actual or alleged breach will be decided by mediation. If the mediation does not result in a resolution of such dispute or controversy, it will be finally decided by an appropriate method of alternate dispute resolution, including without limitation, arbitration, conducted in the city of __________, Texas in accordance with the </w:t>
      </w:r>
      <w:hyperlink r:id="rId5" w:anchor="CommArbRules" w:history="1">
        <w:r w:rsidRPr="002A3E88">
          <w:rPr>
            <w:rFonts w:ascii="Times New Roman" w:eastAsia="Times New Roman" w:hAnsi="Times New Roman" w:cs="Times New Roman"/>
            <w:color w:val="0000FF"/>
            <w:sz w:val="24"/>
            <w:szCs w:val="24"/>
            <w:u w:val="single"/>
          </w:rPr>
          <w:t>Commercial Dispute Resolution Procedures of the American Arbitration Association</w:t>
        </w:r>
      </w:hyperlink>
      <w:r w:rsidRPr="002A3E88">
        <w:rPr>
          <w:rFonts w:ascii="Times New Roman" w:eastAsia="Times New Roman" w:hAnsi="Times New Roman" w:cs="Times New Roman"/>
          <w:sz w:val="24"/>
          <w:szCs w:val="24"/>
        </w:rPr>
        <w:t>. The arbitration panel will include members knowledgeable in the evaluation of _________ technology. Judgment upon the award rendered may be entered in the highest court or forum having jurisdiction, state or federal. The provisions of this Article 11 will not apply to any dispute or controversy as to which any treaty or law prohibits such arbitration. The decision of the arbitration must be sanctioned by a court of law having jurisdiction to be binding upon and enforceable by the parties.</w:t>
      </w:r>
    </w:p>
    <w:p w:rsidR="002A3E88" w:rsidRPr="002A3E88" w:rsidRDefault="002A3E88" w:rsidP="002A3E88">
      <w:pPr>
        <w:spacing w:before="100" w:beforeAutospacing="1" w:after="100" w:afterAutospacing="1" w:line="240" w:lineRule="auto"/>
        <w:outlineLvl w:val="2"/>
        <w:rPr>
          <w:rFonts w:ascii="Times New Roman" w:eastAsia="Times New Roman" w:hAnsi="Times New Roman" w:cs="Times New Roman"/>
          <w:b/>
          <w:bCs/>
          <w:sz w:val="27"/>
          <w:szCs w:val="27"/>
        </w:rPr>
      </w:pPr>
      <w:r w:rsidRPr="002A3E88">
        <w:rPr>
          <w:rFonts w:ascii="Times New Roman" w:eastAsia="Times New Roman" w:hAnsi="Times New Roman" w:cs="Times New Roman"/>
          <w:b/>
          <w:bCs/>
          <w:color w:val="993333"/>
          <w:sz w:val="27"/>
          <w:szCs w:val="27"/>
        </w:rPr>
        <w:t>12. GENERAL</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lastRenderedPageBreak/>
        <w:t>12.1 This Agreement constitutes the entire and only agreement between the parties for Licensed Subject Matter and all other prior negotiations, representations, agreements, and understandings are superseded hereby. No agreements altering or supplementing the terms hereof may be made except by a written document signed by both parties.</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12.2 Any notice required by this Agreement must be given by prepaid, first class, certified mail, return receipt requested, addressed to:</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UNIVERSITY</w:t>
      </w:r>
      <w:r w:rsidRPr="002A3E88">
        <w:rPr>
          <w:rFonts w:ascii="Times New Roman" w:eastAsia="Times New Roman" w:hAnsi="Times New Roman" w:cs="Times New Roman"/>
          <w:sz w:val="24"/>
          <w:szCs w:val="24"/>
        </w:rPr>
        <w:br/>
        <w:t>[Address]</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or in the case of Licensee to:</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_______________________________</w:t>
      </w:r>
      <w:r w:rsidRPr="002A3E88">
        <w:rPr>
          <w:rFonts w:ascii="Times New Roman" w:eastAsia="Times New Roman" w:hAnsi="Times New Roman" w:cs="Times New Roman"/>
          <w:sz w:val="24"/>
          <w:szCs w:val="24"/>
        </w:rPr>
        <w:br/>
        <w:t>_______________________________</w:t>
      </w:r>
      <w:r w:rsidRPr="002A3E88">
        <w:rPr>
          <w:rFonts w:ascii="Times New Roman" w:eastAsia="Times New Roman" w:hAnsi="Times New Roman" w:cs="Times New Roman"/>
          <w:sz w:val="24"/>
          <w:szCs w:val="24"/>
        </w:rPr>
        <w:br/>
        <w:t>_______________________________</w:t>
      </w:r>
      <w:r w:rsidRPr="002A3E88">
        <w:rPr>
          <w:rFonts w:ascii="Times New Roman" w:eastAsia="Times New Roman" w:hAnsi="Times New Roman" w:cs="Times New Roman"/>
          <w:sz w:val="24"/>
          <w:szCs w:val="24"/>
        </w:rPr>
        <w:br/>
        <w:t>ATTENTION: ___________________</w:t>
      </w:r>
      <w:r w:rsidRPr="002A3E88">
        <w:rPr>
          <w:rFonts w:ascii="Times New Roman" w:eastAsia="Times New Roman" w:hAnsi="Times New Roman" w:cs="Times New Roman"/>
          <w:sz w:val="24"/>
          <w:szCs w:val="24"/>
        </w:rPr>
        <w:br/>
        <w:t>FAX: __________________________</w:t>
      </w:r>
      <w:r w:rsidRPr="002A3E88">
        <w:rPr>
          <w:rFonts w:ascii="Times New Roman" w:eastAsia="Times New Roman" w:hAnsi="Times New Roman" w:cs="Times New Roman"/>
          <w:sz w:val="24"/>
          <w:szCs w:val="24"/>
        </w:rPr>
        <w:br/>
        <w:t>PHONE: _______________________</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or other addresses as may be given from time to time under the terms of this notice provision.</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12.3 Licensee must comply with all applicable federal, state and local laws and regulations in connection with its activities pursuant to this Agreement.</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12.4 This Agreement will be construed and enforced in accordance with the laws of the United States of America and of the State of Texas.</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12.5 Failure of Board to enforce a right under this Agreement will not act as a waiver of that right or the ability to later assert that right relative to the particular situation involved.</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12.6 Headings are included herein for convenience only and shall not be used to construe this Agreement.</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12.7 If any part of this Agreement is for any reason found to be unenforceable, all other parts nevertheless remain enforceable. </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br/>
      </w:r>
      <w:r w:rsidRPr="002A3E88">
        <w:rPr>
          <w:rFonts w:ascii="Times New Roman" w:eastAsia="Times New Roman" w:hAnsi="Times New Roman" w:cs="Times New Roman"/>
          <w:b/>
          <w:bCs/>
          <w:sz w:val="24"/>
          <w:szCs w:val="24"/>
        </w:rPr>
        <w:t>IN WITNESS WHEREOF</w:t>
      </w:r>
      <w:r w:rsidRPr="002A3E88">
        <w:rPr>
          <w:rFonts w:ascii="Times New Roman" w:eastAsia="Times New Roman" w:hAnsi="Times New Roman" w:cs="Times New Roman"/>
          <w:sz w:val="24"/>
          <w:szCs w:val="24"/>
        </w:rPr>
        <w:t>, parties hereto have caused their duly authorized representatives to execute this Agreement.</w:t>
      </w:r>
    </w:p>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4844"/>
        <w:gridCol w:w="4844"/>
      </w:tblGrid>
      <w:tr w:rsidR="002A3E88" w:rsidRPr="002A3E88" w:rsidTr="002A3E88">
        <w:trPr>
          <w:tblCellSpacing w:w="7" w:type="dxa"/>
        </w:trPr>
        <w:tc>
          <w:tcPr>
            <w:tcW w:w="2500" w:type="pct"/>
            <w:hideMark/>
          </w:tcPr>
          <w:p w:rsidR="002A3E88" w:rsidRPr="002A3E88" w:rsidRDefault="002A3E88" w:rsidP="002A3E88">
            <w:pPr>
              <w:spacing w:after="0"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BOARD OF REGENTS OF THE</w:t>
            </w:r>
            <w:r w:rsidRPr="002A3E88">
              <w:rPr>
                <w:rFonts w:ascii="Times New Roman" w:eastAsia="Times New Roman" w:hAnsi="Times New Roman" w:cs="Times New Roman"/>
                <w:sz w:val="24"/>
                <w:szCs w:val="24"/>
              </w:rPr>
              <w:br/>
              <w:t xml:space="preserve">UNIVERSITY OF TEXAS SYSTEM </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lastRenderedPageBreak/>
              <w:t>By_______________________________</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Name:____________________________</w:t>
            </w:r>
            <w:r w:rsidRPr="002A3E88">
              <w:rPr>
                <w:rFonts w:ascii="Times New Roman" w:eastAsia="Times New Roman" w:hAnsi="Times New Roman" w:cs="Times New Roman"/>
                <w:sz w:val="24"/>
                <w:szCs w:val="24"/>
              </w:rPr>
              <w:br/>
              <w:t>Chief Administrative Officer or Designee</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Date:_______________ </w:t>
            </w:r>
          </w:p>
        </w:tc>
        <w:tc>
          <w:tcPr>
            <w:tcW w:w="2500" w:type="pct"/>
            <w:hideMark/>
          </w:tcPr>
          <w:p w:rsidR="002A3E88" w:rsidRPr="002A3E88" w:rsidRDefault="002A3E88" w:rsidP="002A3E88">
            <w:pPr>
              <w:spacing w:after="0"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lastRenderedPageBreak/>
              <w:t>(LICENSEE) _______________________</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lastRenderedPageBreak/>
              <w:t>By__________________________________</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Name:_______________________________</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Title: ________________________________</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Date:_______________ </w:t>
            </w:r>
          </w:p>
        </w:tc>
      </w:tr>
      <w:tr w:rsidR="002A3E88" w:rsidRPr="002A3E88" w:rsidTr="002A3E88">
        <w:trPr>
          <w:tblCellSpacing w:w="7" w:type="dxa"/>
        </w:trPr>
        <w:tc>
          <w:tcPr>
            <w:tcW w:w="0" w:type="auto"/>
            <w:vAlign w:val="center"/>
            <w:hideMark/>
          </w:tcPr>
          <w:p w:rsidR="002A3E88" w:rsidRPr="002A3E88" w:rsidRDefault="002A3E88" w:rsidP="002A3E88">
            <w:pPr>
              <w:spacing w:after="0" w:line="240" w:lineRule="auto"/>
              <w:rPr>
                <w:rFonts w:ascii="Times New Roman" w:eastAsia="Times New Roman" w:hAnsi="Times New Roman" w:cs="Times New Roman"/>
                <w:sz w:val="24"/>
                <w:szCs w:val="24"/>
              </w:rPr>
            </w:pPr>
          </w:p>
        </w:tc>
        <w:tc>
          <w:tcPr>
            <w:tcW w:w="0" w:type="auto"/>
            <w:vAlign w:val="center"/>
            <w:hideMark/>
          </w:tcPr>
          <w:p w:rsidR="002A3E88" w:rsidRPr="002A3E88" w:rsidRDefault="002A3E88" w:rsidP="002A3E88">
            <w:pPr>
              <w:spacing w:after="0" w:line="240" w:lineRule="auto"/>
              <w:rPr>
                <w:rFonts w:ascii="Times New Roman" w:eastAsia="Times New Roman" w:hAnsi="Times New Roman" w:cs="Times New Roman"/>
                <w:sz w:val="24"/>
                <w:szCs w:val="24"/>
              </w:rPr>
            </w:pPr>
          </w:p>
        </w:tc>
      </w:tr>
      <w:tr w:rsidR="002A3E88" w:rsidRPr="002A3E88" w:rsidTr="002A3E88">
        <w:trPr>
          <w:tblCellSpacing w:w="7" w:type="dxa"/>
        </w:trPr>
        <w:tc>
          <w:tcPr>
            <w:tcW w:w="0" w:type="auto"/>
            <w:vAlign w:val="center"/>
            <w:hideMark/>
          </w:tcPr>
          <w:p w:rsidR="002A3E88" w:rsidRPr="002A3E88" w:rsidRDefault="002A3E88" w:rsidP="002A3E88">
            <w:pPr>
              <w:spacing w:after="0"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 xml:space="preserve">Approved as to Content: </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By_________________________________</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Name:______________________________</w:t>
            </w:r>
          </w:p>
          <w:p w:rsidR="002A3E88" w:rsidRPr="002A3E88" w:rsidRDefault="002A3E88" w:rsidP="002A3E88">
            <w:pPr>
              <w:spacing w:before="100" w:beforeAutospacing="1" w:after="100" w:afterAutospacing="1" w:line="240" w:lineRule="auto"/>
              <w:rPr>
                <w:rFonts w:ascii="Times New Roman" w:eastAsia="Times New Roman" w:hAnsi="Times New Roman" w:cs="Times New Roman"/>
                <w:sz w:val="24"/>
                <w:szCs w:val="24"/>
              </w:rPr>
            </w:pPr>
            <w:r w:rsidRPr="002A3E88">
              <w:rPr>
                <w:rFonts w:ascii="Times New Roman" w:eastAsia="Times New Roman" w:hAnsi="Times New Roman" w:cs="Times New Roman"/>
                <w:sz w:val="24"/>
                <w:szCs w:val="24"/>
              </w:rPr>
              <w:t>Date:_________________</w:t>
            </w:r>
            <w:r w:rsidRPr="002A3E88">
              <w:rPr>
                <w:rFonts w:ascii="Times New Roman" w:eastAsia="Times New Roman" w:hAnsi="Times New Roman" w:cs="Times New Roman"/>
                <w:sz w:val="24"/>
                <w:szCs w:val="24"/>
                <w:u w:val="single"/>
              </w:rPr>
              <w:t xml:space="preserve"> </w:t>
            </w:r>
          </w:p>
        </w:tc>
        <w:tc>
          <w:tcPr>
            <w:tcW w:w="0" w:type="auto"/>
            <w:vAlign w:val="center"/>
            <w:hideMark/>
          </w:tcPr>
          <w:p w:rsidR="002A3E88" w:rsidRPr="002A3E88" w:rsidRDefault="002A3E88" w:rsidP="002A3E88">
            <w:pPr>
              <w:spacing w:after="0" w:line="240" w:lineRule="auto"/>
              <w:rPr>
                <w:rFonts w:ascii="Times New Roman" w:eastAsia="Times New Roman" w:hAnsi="Times New Roman" w:cs="Times New Roman"/>
                <w:sz w:val="20"/>
                <w:szCs w:val="20"/>
              </w:rPr>
            </w:pPr>
          </w:p>
        </w:tc>
      </w:tr>
    </w:tbl>
    <w:p w:rsidR="004B5103" w:rsidRPr="002A3E88" w:rsidRDefault="004B5103">
      <w:pPr>
        <w:rPr>
          <w:rFonts w:ascii="Times New Roman" w:hAnsi="Times New Roman" w:cs="Times New Roman"/>
        </w:rPr>
      </w:pPr>
    </w:p>
    <w:sectPr w:rsidR="004B5103" w:rsidRPr="002A3E88" w:rsidSect="004B5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71229"/>
    <w:multiLevelType w:val="multilevel"/>
    <w:tmpl w:val="BF7C76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6FF0789"/>
    <w:multiLevelType w:val="multilevel"/>
    <w:tmpl w:val="6166DB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9663716"/>
    <w:multiLevelType w:val="multilevel"/>
    <w:tmpl w:val="F71815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E631779"/>
    <w:multiLevelType w:val="multilevel"/>
    <w:tmpl w:val="3E6ACE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23E63BE"/>
    <w:multiLevelType w:val="multilevel"/>
    <w:tmpl w:val="8D02F7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FFD1D08"/>
    <w:multiLevelType w:val="multilevel"/>
    <w:tmpl w:val="C89209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77B93924"/>
    <w:multiLevelType w:val="multilevel"/>
    <w:tmpl w:val="9B4AF3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4"/>
  </w:num>
  <w:num w:numId="3">
    <w:abstractNumId w:val="5"/>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2A3E88"/>
    <w:rsid w:val="00186E87"/>
    <w:rsid w:val="002A3E88"/>
    <w:rsid w:val="002F47CC"/>
    <w:rsid w:val="004B5103"/>
    <w:rsid w:val="004D413D"/>
    <w:rsid w:val="007D42AA"/>
    <w:rsid w:val="00824950"/>
    <w:rsid w:val="008408DA"/>
    <w:rsid w:val="008A29A2"/>
    <w:rsid w:val="00AA0A6B"/>
    <w:rsid w:val="00AD64B4"/>
    <w:rsid w:val="00AF7748"/>
    <w:rsid w:val="00B26035"/>
    <w:rsid w:val="00D01B38"/>
    <w:rsid w:val="00D054E9"/>
    <w:rsid w:val="00E047FC"/>
    <w:rsid w:val="00EA7F18"/>
    <w:rsid w:val="00FA7736"/>
    <w:rsid w:val="00FF7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0701"/>
  <w15:docId w15:val="{762A6295-BDA9-4B60-AB24-52BC4156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103"/>
  </w:style>
  <w:style w:type="paragraph" w:styleId="Heading2">
    <w:name w:val="heading 2"/>
    <w:basedOn w:val="Normal"/>
    <w:link w:val="Heading2Char"/>
    <w:uiPriority w:val="9"/>
    <w:qFormat/>
    <w:rsid w:val="002A3E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A3E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3E8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A3E8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A3E88"/>
    <w:rPr>
      <w:color w:val="0000FF"/>
      <w:u w:val="single"/>
    </w:rPr>
  </w:style>
  <w:style w:type="paragraph" w:styleId="NormalWeb">
    <w:name w:val="Normal (Web)"/>
    <w:basedOn w:val="Normal"/>
    <w:uiPriority w:val="99"/>
    <w:unhideWhenUsed/>
    <w:rsid w:val="002A3E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3E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02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r.org/index2.1.jsp?JSPssid=15747&amp;JSPsrc=upload%5CLIVESITE%5CRules_Procedures%5CNational_International%5C..%5C..%5CfocusArea%5Ccommercial%5CAAA235curren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3237</Words>
  <Characters>18451</Characters>
  <Application>Microsoft Office Word</Application>
  <DocSecurity>0</DocSecurity>
  <Lines>153</Lines>
  <Paragraphs>43</Paragraphs>
  <ScaleCrop>false</ScaleCrop>
  <Company>UT System Administration</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Carson, Cyanna</cp:lastModifiedBy>
  <cp:revision>2</cp:revision>
  <dcterms:created xsi:type="dcterms:W3CDTF">2009-07-15T14:04:00Z</dcterms:created>
  <dcterms:modified xsi:type="dcterms:W3CDTF">2018-03-23T19:30:00Z</dcterms:modified>
</cp:coreProperties>
</file>