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E7" w:rsidRDefault="00BC64A8" w:rsidP="00C759E7">
      <w:pPr>
        <w:pStyle w:val="NormalWeb"/>
        <w:jc w:val="center"/>
        <w:rPr>
          <w:b/>
          <w:bCs/>
        </w:rPr>
      </w:pPr>
      <w:r w:rsidRPr="003154A5">
        <w:rPr>
          <w:b/>
          <w:bCs/>
        </w:rPr>
        <w:t>AUTHORITY</w:t>
      </w:r>
    </w:p>
    <w:p w:rsidR="00BC64A8" w:rsidRPr="003154A5" w:rsidRDefault="00BC64A8" w:rsidP="00C759E7">
      <w:pPr>
        <w:pStyle w:val="NormalWeb"/>
      </w:pPr>
      <w:r w:rsidRPr="003154A5">
        <w:t>This</w:t>
      </w:r>
      <w:r w:rsidR="005542DD">
        <w:t xml:space="preserve"> policy</w:t>
      </w:r>
      <w:r w:rsidRPr="003154A5">
        <w:t xml:space="preserve"> is intended to comply with the following:</w:t>
      </w:r>
    </w:p>
    <w:p w:rsidR="00BC64A8" w:rsidRPr="003154A5" w:rsidRDefault="00BC64A8" w:rsidP="00BC64A8">
      <w:pPr>
        <w:pStyle w:val="NormalWeb"/>
      </w:pPr>
      <w:r w:rsidRPr="003154A5">
        <w:t xml:space="preserve">The Governmental Accounting Standards Board (GASB) establishes standards of financial accounting and reporting (also known as Generally Accepted Accounting Principles, or GAAP) for state and local governmental entities, including public colleges and universities. These standards guide the preparation of external financial reports for those entities. </w:t>
      </w:r>
    </w:p>
    <w:p w:rsidR="00BC64A8" w:rsidRPr="003154A5" w:rsidRDefault="00BC64A8" w:rsidP="00BC64A8">
      <w:pPr>
        <w:pStyle w:val="NormalWeb"/>
      </w:pPr>
      <w:r w:rsidRPr="003154A5">
        <w:t xml:space="preserve">The Financial Accounting Standards Board (FASB) was created as an independent standard setting body. FASB establishes accounting and financial reporting standards for all private sector commercial and not-for-profit entities. The System applies all GASB pronouncements and applicable FASB statements and Interpretations issued on or before November 30, 1989, except those that conflict with GASB pronouncements.  </w:t>
      </w:r>
    </w:p>
    <w:p w:rsidR="00BC64A8" w:rsidRPr="003154A5" w:rsidRDefault="00BC64A8" w:rsidP="00BC64A8">
      <w:pPr>
        <w:pStyle w:val="NormalWeb"/>
      </w:pPr>
      <w:r w:rsidRPr="003154A5">
        <w:t xml:space="preserve">GASB Statement No. 35 Basic Financial Statements – and Management’s Discussion and Analysis – for Public Colleges and Universities [issued November 1999], which establishes accounting and financial reporting standards for public colleges and universities within the financial reporting guidelines of GASB Statement No. 34, Basic Financial Statements – and Management ‘s Discussion and Analysis – for State and Local Governments [issued June 1999] requires the financial statements to be presented using the full accrual method which recognizes the financial effect of events that impact the entity during the accounting period, regardless of whether cash has been received or spent. </w:t>
      </w:r>
    </w:p>
    <w:p w:rsidR="00BC64A8" w:rsidRDefault="00BC64A8" w:rsidP="00BC64A8">
      <w:pPr>
        <w:pStyle w:val="NormalWeb"/>
      </w:pPr>
      <w:r w:rsidRPr="003154A5">
        <w:t>2002 National Association of College and University Business Officers Financial Accounting and Reporting Manual for Higher Education Release 02-2, ¶308.2</w:t>
      </w:r>
    </w:p>
    <w:sectPr w:rsidR="00BC64A8" w:rsidSect="001C4861">
      <w:headerReference w:type="default" r:id="rId11"/>
      <w:footerReference w:type="even" r:id="rId12"/>
      <w:footerReference w:type="default" r:id="rId13"/>
      <w:type w:val="continuous"/>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5F4" w:rsidRDefault="005055F4">
      <w:r>
        <w:separator/>
      </w:r>
    </w:p>
  </w:endnote>
  <w:endnote w:type="continuationSeparator" w:id="0">
    <w:p w:rsidR="005055F4" w:rsidRDefault="00505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7F" w:rsidRDefault="001C4861" w:rsidP="00D859CC">
    <w:pPr>
      <w:pStyle w:val="Footer"/>
      <w:framePr w:wrap="around" w:vAnchor="text" w:hAnchor="margin" w:xAlign="center" w:y="1"/>
      <w:rPr>
        <w:rStyle w:val="PageNumber"/>
      </w:rPr>
    </w:pPr>
    <w:r>
      <w:rPr>
        <w:rStyle w:val="PageNumber"/>
      </w:rPr>
      <w:fldChar w:fldCharType="begin"/>
    </w:r>
    <w:r w:rsidR="00226F7F">
      <w:rPr>
        <w:rStyle w:val="PageNumber"/>
      </w:rPr>
      <w:instrText xml:space="preserve">PAGE  </w:instrText>
    </w:r>
    <w:r>
      <w:rPr>
        <w:rStyle w:val="PageNumber"/>
      </w:rPr>
      <w:fldChar w:fldCharType="end"/>
    </w:r>
  </w:p>
  <w:p w:rsidR="00226F7F" w:rsidRDefault="00226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7F" w:rsidRDefault="00226F7F" w:rsidP="00D859CC">
    <w:pPr>
      <w:pStyle w:val="Footer"/>
      <w:framePr w:wrap="around" w:vAnchor="text" w:hAnchor="margin" w:xAlign="center" w:y="1"/>
      <w:rPr>
        <w:rStyle w:val="PageNumber"/>
      </w:rPr>
    </w:pPr>
  </w:p>
  <w:p w:rsidR="00226F7F" w:rsidRDefault="00226F7F" w:rsidP="00A615B4">
    <w:pPr>
      <w:pStyle w:val="Footer"/>
      <w:jc w:val="right"/>
      <w:rPr>
        <w:rStyle w:val="Strong"/>
        <w:b w:val="0"/>
      </w:rPr>
    </w:pPr>
    <w:r w:rsidRPr="00226F7F">
      <w:rPr>
        <w:b/>
      </w:rPr>
      <w:t>UTS142.8</w:t>
    </w:r>
    <w:r>
      <w:t xml:space="preserve"> </w:t>
    </w:r>
    <w:r w:rsidRPr="00A615B4">
      <w:rPr>
        <w:rStyle w:val="Strong"/>
        <w:b w:val="0"/>
      </w:rPr>
      <w:t>Policy for Accounts Payable and Accrued Expenses</w:t>
    </w:r>
  </w:p>
  <w:p w:rsidR="00226F7F" w:rsidRDefault="001C4861" w:rsidP="00A615B4">
    <w:pPr>
      <w:pStyle w:val="Footer"/>
      <w:jc w:val="right"/>
    </w:pPr>
    <w:r>
      <w:rPr>
        <w:rStyle w:val="PageNumber"/>
      </w:rPr>
      <w:fldChar w:fldCharType="begin"/>
    </w:r>
    <w:r w:rsidR="00226F7F">
      <w:rPr>
        <w:rStyle w:val="PageNumber"/>
      </w:rPr>
      <w:instrText xml:space="preserve"> PAGE </w:instrText>
    </w:r>
    <w:r>
      <w:rPr>
        <w:rStyle w:val="PageNumber"/>
      </w:rPr>
      <w:fldChar w:fldCharType="separate"/>
    </w:r>
    <w:r w:rsidR="00C759E7">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5F4" w:rsidRDefault="005055F4">
      <w:r>
        <w:separator/>
      </w:r>
    </w:p>
  </w:footnote>
  <w:footnote w:type="continuationSeparator" w:id="0">
    <w:p w:rsidR="005055F4" w:rsidRDefault="00505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7F" w:rsidRDefault="00226F7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C54"/>
    <w:multiLevelType w:val="hybridMultilevel"/>
    <w:tmpl w:val="0C1CDA8A"/>
    <w:lvl w:ilvl="0" w:tplc="CE2275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252526"/>
    <w:multiLevelType w:val="multilevel"/>
    <w:tmpl w:val="98B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F4AC8"/>
    <w:multiLevelType w:val="hybridMultilevel"/>
    <w:tmpl w:val="18560D3E"/>
    <w:lvl w:ilvl="0" w:tplc="9E1AFA1E">
      <w:start w:val="1"/>
      <w:numFmt w:val="bullet"/>
      <w:lvlText w:val=""/>
      <w:lvlJc w:val="left"/>
      <w:pPr>
        <w:tabs>
          <w:tab w:val="num" w:pos="-360"/>
        </w:tabs>
        <w:ind w:left="360" w:hanging="360"/>
      </w:pPr>
      <w:rPr>
        <w:rFonts w:ascii="Symbol" w:hAnsi="Symbol" w:hint="default"/>
      </w:rPr>
    </w:lvl>
    <w:lvl w:ilvl="1" w:tplc="FBE40F6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314184"/>
    <w:multiLevelType w:val="hybridMultilevel"/>
    <w:tmpl w:val="4A5AF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1626FE"/>
    <w:multiLevelType w:val="hybridMultilevel"/>
    <w:tmpl w:val="3D30A8F6"/>
    <w:lvl w:ilvl="0" w:tplc="74E4E26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B9242F"/>
    <w:multiLevelType w:val="hybridMultilevel"/>
    <w:tmpl w:val="93CA0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3947AD"/>
    <w:multiLevelType w:val="multilevel"/>
    <w:tmpl w:val="1B34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05E13"/>
    <w:multiLevelType w:val="hybridMultilevel"/>
    <w:tmpl w:val="91862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B84D82"/>
    <w:multiLevelType w:val="hybridMultilevel"/>
    <w:tmpl w:val="899E1368"/>
    <w:lvl w:ilvl="0" w:tplc="04FC81F4">
      <w:start w:val="1"/>
      <w:numFmt w:val="bullet"/>
      <w:lvlText w:val=""/>
      <w:lvlJc w:val="left"/>
      <w:pPr>
        <w:tabs>
          <w:tab w:val="num" w:pos="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E8D2437"/>
    <w:multiLevelType w:val="hybridMultilevel"/>
    <w:tmpl w:val="F3627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2767CB"/>
    <w:multiLevelType w:val="hybridMultilevel"/>
    <w:tmpl w:val="54A25F90"/>
    <w:lvl w:ilvl="0" w:tplc="6EA42C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A954FB"/>
    <w:multiLevelType w:val="hybridMultilevel"/>
    <w:tmpl w:val="BBF41442"/>
    <w:lvl w:ilvl="0" w:tplc="D1424AFE">
      <w:start w:val="1"/>
      <w:numFmt w:val="bullet"/>
      <w:lvlText w:val="·"/>
      <w:lvlJc w:val="left"/>
      <w:pPr>
        <w:tabs>
          <w:tab w:val="num" w:pos="1080"/>
        </w:tabs>
        <w:ind w:left="1000" w:hanging="280"/>
      </w:pPr>
      <w:rPr>
        <w:rFonts w:ascii="Times New Roman" w:hAnsi="Times New Roman" w:cs="Times New Roman" w:hint="default"/>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2">
    <w:nsid w:val="6D830BC6"/>
    <w:multiLevelType w:val="multilevel"/>
    <w:tmpl w:val="C01E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7"/>
  </w:num>
  <w:num w:numId="8">
    <w:abstractNumId w:val="6"/>
  </w:num>
  <w:num w:numId="9">
    <w:abstractNumId w:val="1"/>
  </w:num>
  <w:num w:numId="10">
    <w:abstractNumId w:val="12"/>
  </w:num>
  <w:num w:numId="11">
    <w:abstractNumId w:val="9"/>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024D"/>
    <w:rsid w:val="000016B6"/>
    <w:rsid w:val="000042CF"/>
    <w:rsid w:val="00004869"/>
    <w:rsid w:val="000162BA"/>
    <w:rsid w:val="000249F1"/>
    <w:rsid w:val="00027FAA"/>
    <w:rsid w:val="0003273C"/>
    <w:rsid w:val="00057D79"/>
    <w:rsid w:val="000649A1"/>
    <w:rsid w:val="000B2FE2"/>
    <w:rsid w:val="000B448B"/>
    <w:rsid w:val="000C36A8"/>
    <w:rsid w:val="000D5716"/>
    <w:rsid w:val="000E37B6"/>
    <w:rsid w:val="00107C29"/>
    <w:rsid w:val="00113C93"/>
    <w:rsid w:val="0012311C"/>
    <w:rsid w:val="00131092"/>
    <w:rsid w:val="00155695"/>
    <w:rsid w:val="001616FB"/>
    <w:rsid w:val="00163E4F"/>
    <w:rsid w:val="001B1E2E"/>
    <w:rsid w:val="001C4861"/>
    <w:rsid w:val="001C6AFF"/>
    <w:rsid w:val="001D5557"/>
    <w:rsid w:val="001E449A"/>
    <w:rsid w:val="00226F7F"/>
    <w:rsid w:val="00242EBA"/>
    <w:rsid w:val="002440CA"/>
    <w:rsid w:val="002549A8"/>
    <w:rsid w:val="0029479D"/>
    <w:rsid w:val="002A7F0E"/>
    <w:rsid w:val="002C478C"/>
    <w:rsid w:val="002D08D0"/>
    <w:rsid w:val="002D4189"/>
    <w:rsid w:val="002D57E5"/>
    <w:rsid w:val="002E5524"/>
    <w:rsid w:val="002F4730"/>
    <w:rsid w:val="002F7923"/>
    <w:rsid w:val="00313CA1"/>
    <w:rsid w:val="003154A5"/>
    <w:rsid w:val="00332BE0"/>
    <w:rsid w:val="003362F3"/>
    <w:rsid w:val="00340A64"/>
    <w:rsid w:val="00345626"/>
    <w:rsid w:val="003513F1"/>
    <w:rsid w:val="00354B67"/>
    <w:rsid w:val="003761E3"/>
    <w:rsid w:val="00376A93"/>
    <w:rsid w:val="003826CE"/>
    <w:rsid w:val="0038487F"/>
    <w:rsid w:val="003962A2"/>
    <w:rsid w:val="003D7225"/>
    <w:rsid w:val="003E2DC5"/>
    <w:rsid w:val="003F50C3"/>
    <w:rsid w:val="00424167"/>
    <w:rsid w:val="00432D64"/>
    <w:rsid w:val="0044385B"/>
    <w:rsid w:val="00446E4B"/>
    <w:rsid w:val="0045151A"/>
    <w:rsid w:val="0046079E"/>
    <w:rsid w:val="004768FE"/>
    <w:rsid w:val="00494F2D"/>
    <w:rsid w:val="004B0F5B"/>
    <w:rsid w:val="004E17CA"/>
    <w:rsid w:val="004E288A"/>
    <w:rsid w:val="0050024D"/>
    <w:rsid w:val="005055F4"/>
    <w:rsid w:val="00526221"/>
    <w:rsid w:val="005542DD"/>
    <w:rsid w:val="00561EE8"/>
    <w:rsid w:val="00566C22"/>
    <w:rsid w:val="0059567C"/>
    <w:rsid w:val="005A2243"/>
    <w:rsid w:val="005B23E4"/>
    <w:rsid w:val="005C3192"/>
    <w:rsid w:val="005C736E"/>
    <w:rsid w:val="005D09A9"/>
    <w:rsid w:val="005D34DA"/>
    <w:rsid w:val="005D40C4"/>
    <w:rsid w:val="006447CB"/>
    <w:rsid w:val="0067356D"/>
    <w:rsid w:val="00674AA5"/>
    <w:rsid w:val="00687340"/>
    <w:rsid w:val="006C5A89"/>
    <w:rsid w:val="006F316B"/>
    <w:rsid w:val="007053C5"/>
    <w:rsid w:val="007212D2"/>
    <w:rsid w:val="007320A0"/>
    <w:rsid w:val="007621B3"/>
    <w:rsid w:val="007653AC"/>
    <w:rsid w:val="00775538"/>
    <w:rsid w:val="007A20A4"/>
    <w:rsid w:val="007A2349"/>
    <w:rsid w:val="007A5A29"/>
    <w:rsid w:val="007A68AC"/>
    <w:rsid w:val="007D26C4"/>
    <w:rsid w:val="007D63BD"/>
    <w:rsid w:val="007F13DB"/>
    <w:rsid w:val="00817FE7"/>
    <w:rsid w:val="00860E63"/>
    <w:rsid w:val="008706FE"/>
    <w:rsid w:val="00884327"/>
    <w:rsid w:val="008955FC"/>
    <w:rsid w:val="008D5580"/>
    <w:rsid w:val="008E053F"/>
    <w:rsid w:val="008F56A3"/>
    <w:rsid w:val="00905151"/>
    <w:rsid w:val="00915664"/>
    <w:rsid w:val="00925E63"/>
    <w:rsid w:val="0095089C"/>
    <w:rsid w:val="0096146B"/>
    <w:rsid w:val="009944B5"/>
    <w:rsid w:val="009B5E35"/>
    <w:rsid w:val="009E2DA5"/>
    <w:rsid w:val="00A013BF"/>
    <w:rsid w:val="00A06685"/>
    <w:rsid w:val="00A06CCB"/>
    <w:rsid w:val="00A148B4"/>
    <w:rsid w:val="00A325F0"/>
    <w:rsid w:val="00A615B4"/>
    <w:rsid w:val="00A663FE"/>
    <w:rsid w:val="00A75958"/>
    <w:rsid w:val="00A8019B"/>
    <w:rsid w:val="00AB0D51"/>
    <w:rsid w:val="00AC3381"/>
    <w:rsid w:val="00AE69F0"/>
    <w:rsid w:val="00B13F48"/>
    <w:rsid w:val="00B7628E"/>
    <w:rsid w:val="00BA2EEB"/>
    <w:rsid w:val="00BC2FEF"/>
    <w:rsid w:val="00BC64A8"/>
    <w:rsid w:val="00BE361F"/>
    <w:rsid w:val="00BE390A"/>
    <w:rsid w:val="00BE40F6"/>
    <w:rsid w:val="00BF56D8"/>
    <w:rsid w:val="00C00E7F"/>
    <w:rsid w:val="00C020E4"/>
    <w:rsid w:val="00C42582"/>
    <w:rsid w:val="00C52883"/>
    <w:rsid w:val="00C759E7"/>
    <w:rsid w:val="00C82F43"/>
    <w:rsid w:val="00CC3740"/>
    <w:rsid w:val="00CC44C4"/>
    <w:rsid w:val="00D07222"/>
    <w:rsid w:val="00D14EB1"/>
    <w:rsid w:val="00D1607C"/>
    <w:rsid w:val="00D2779D"/>
    <w:rsid w:val="00D5349F"/>
    <w:rsid w:val="00D80DA5"/>
    <w:rsid w:val="00D847D9"/>
    <w:rsid w:val="00D859CC"/>
    <w:rsid w:val="00DC227D"/>
    <w:rsid w:val="00DC5A70"/>
    <w:rsid w:val="00E1159B"/>
    <w:rsid w:val="00E124DC"/>
    <w:rsid w:val="00E1365A"/>
    <w:rsid w:val="00E1521A"/>
    <w:rsid w:val="00E25C13"/>
    <w:rsid w:val="00E31909"/>
    <w:rsid w:val="00E41C56"/>
    <w:rsid w:val="00E84DFE"/>
    <w:rsid w:val="00EC5D20"/>
    <w:rsid w:val="00EF265E"/>
    <w:rsid w:val="00EF42AD"/>
    <w:rsid w:val="00F40CD4"/>
    <w:rsid w:val="00F418D9"/>
    <w:rsid w:val="00F57451"/>
    <w:rsid w:val="00F90F79"/>
    <w:rsid w:val="00FB5A62"/>
    <w:rsid w:val="00FD0136"/>
    <w:rsid w:val="00FE3F81"/>
    <w:rsid w:val="00FF0851"/>
    <w:rsid w:val="00FF0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24D"/>
  </w:style>
  <w:style w:type="paragraph" w:styleId="Heading2">
    <w:name w:val="heading 2"/>
    <w:basedOn w:val="Normal"/>
    <w:qFormat/>
    <w:rsid w:val="005D09A9"/>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24D"/>
    <w:pPr>
      <w:tabs>
        <w:tab w:val="center" w:pos="4320"/>
        <w:tab w:val="right" w:pos="8640"/>
      </w:tabs>
    </w:pPr>
  </w:style>
  <w:style w:type="paragraph" w:styleId="Footer">
    <w:name w:val="footer"/>
    <w:basedOn w:val="Normal"/>
    <w:rsid w:val="003826CE"/>
    <w:pPr>
      <w:tabs>
        <w:tab w:val="center" w:pos="4320"/>
        <w:tab w:val="right" w:pos="8640"/>
      </w:tabs>
    </w:pPr>
  </w:style>
  <w:style w:type="character" w:styleId="Hyperlink">
    <w:name w:val="Hyperlink"/>
    <w:basedOn w:val="DefaultParagraphFont"/>
    <w:rsid w:val="0095089C"/>
    <w:rPr>
      <w:color w:val="0000FF"/>
      <w:u w:val="single"/>
    </w:rPr>
  </w:style>
  <w:style w:type="character" w:styleId="FollowedHyperlink">
    <w:name w:val="FollowedHyperlink"/>
    <w:basedOn w:val="DefaultParagraphFont"/>
    <w:rsid w:val="004768FE"/>
    <w:rPr>
      <w:color w:val="800080"/>
      <w:u w:val="single"/>
    </w:rPr>
  </w:style>
  <w:style w:type="character" w:customStyle="1" w:styleId="celltext">
    <w:name w:val="celltext"/>
    <w:basedOn w:val="DefaultParagraphFont"/>
    <w:rsid w:val="0003273C"/>
  </w:style>
  <w:style w:type="table" w:styleId="TableGrid">
    <w:name w:val="Table Grid"/>
    <w:basedOn w:val="TableNormal"/>
    <w:rsid w:val="00BE4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962A2"/>
    <w:rPr>
      <w:b/>
      <w:bCs/>
    </w:rPr>
  </w:style>
  <w:style w:type="paragraph" w:styleId="NormalWeb">
    <w:name w:val="Normal (Web)"/>
    <w:basedOn w:val="Normal"/>
    <w:rsid w:val="007320A0"/>
    <w:pPr>
      <w:spacing w:before="100" w:beforeAutospacing="1" w:after="100" w:afterAutospacing="1"/>
    </w:pPr>
    <w:rPr>
      <w:sz w:val="24"/>
      <w:szCs w:val="24"/>
    </w:rPr>
  </w:style>
  <w:style w:type="character" w:styleId="Emphasis">
    <w:name w:val="Emphasis"/>
    <w:basedOn w:val="DefaultParagraphFont"/>
    <w:qFormat/>
    <w:rsid w:val="00E84DFE"/>
    <w:rPr>
      <w:i/>
      <w:iCs/>
    </w:rPr>
  </w:style>
  <w:style w:type="character" w:styleId="PageNumber">
    <w:name w:val="page number"/>
    <w:basedOn w:val="DefaultParagraphFont"/>
    <w:rsid w:val="00D859CC"/>
  </w:style>
  <w:style w:type="paragraph" w:styleId="BalloonText">
    <w:name w:val="Balloon Text"/>
    <w:basedOn w:val="Normal"/>
    <w:semiHidden/>
    <w:rsid w:val="008D5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1991BF8C610847AE90F7AC067F8EC5" ma:contentTypeVersion="4" ma:contentTypeDescription="Create a new document." ma:contentTypeScope="" ma:versionID="48dc21cd439534eec8ca408055486686">
  <xsd:schema xmlns:xsd="http://www.w3.org/2001/XMLSchema" xmlns:p="http://schemas.microsoft.com/office/2006/metadata/properties" xmlns:ns2="08359246-5f42-4762-b1d8-7742e6da0708" targetNamespace="http://schemas.microsoft.com/office/2006/metadata/properties" ma:root="true" ma:fieldsID="8dd611cd3462f731a026f71ff33dff2d" ns2:_="">
    <xsd:import namespace="08359246-5f42-4762-b1d8-7742e6da0708"/>
    <xsd:element name="properties">
      <xsd:complexType>
        <xsd:sequence>
          <xsd:element name="documentManagement">
            <xsd:complexType>
              <xsd:all>
                <xsd:element ref="ns2:Policy_x0020_Number" minOccurs="0"/>
                <xsd:element ref="ns2:Document_x0020_Type" minOccurs="0"/>
                <xsd:element ref="ns2:Date_x0020_Opened" minOccurs="0"/>
              </xsd:all>
            </xsd:complexType>
          </xsd:element>
        </xsd:sequence>
      </xsd:complexType>
    </xsd:element>
  </xsd:schema>
  <xsd:schema xmlns:xsd="http://www.w3.org/2001/XMLSchema" xmlns:dms="http://schemas.microsoft.com/office/2006/documentManagement/types" targetNamespace="08359246-5f42-4762-b1d8-7742e6da0708" elementFormDefault="qualified">
    <xsd:import namespace="http://schemas.microsoft.com/office/2006/documentManagement/types"/>
    <xsd:element name="Policy_x0020_Number" ma:index="8" nillable="true" ma:displayName="Policy Number" ma:list="{3eaac57c-81bf-41e6-ad88-df878bb60365}" ma:internalName="Policy_x0020_Number" ma:showField="Title">
      <xsd:simpleType>
        <xsd:restriction base="dms:Lookup"/>
      </xsd:simpleType>
    </xsd:element>
    <xsd:element name="Document_x0020_Type" ma:index="9" nillable="true" ma:displayName="Document Type" ma:format="Dropdown" ma:internalName="Document_x0020_Type">
      <xsd:simpleType>
        <xsd:restriction base="dms:Choice">
          <xsd:enumeration value="Active Policy"/>
          <xsd:enumeration value="Active Form"/>
          <xsd:enumeration value="Active Attachment"/>
        </xsd:restriction>
      </xsd:simpleType>
    </xsd:element>
    <xsd:element name="Date_x0020_Opened" ma:index="10" nillable="true" ma:displayName="Date Opened" ma:format="DateOnly" ma:internalName="Date_x0020_Open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ument_x0020_Type xmlns="08359246-5f42-4762-b1d8-7742e6da0708">Active Policy</Document_x0020_Type>
    <Policy_x0020_Number xmlns="08359246-5f42-4762-b1d8-7742e6da0708">123</Policy_x0020_Number>
    <Date_x0020_Opened xmlns="08359246-5f42-4762-b1d8-7742e6da0708">2009-06-02T06:00:00+00:00</Date_x0020_Opened>
  </documentManagement>
</p:properties>
</file>

<file path=customXml/itemProps1.xml><?xml version="1.0" encoding="utf-8"?>
<ds:datastoreItem xmlns:ds="http://schemas.openxmlformats.org/officeDocument/2006/customXml" ds:itemID="{7A449FE6-7196-4446-9140-742560A764F9}">
  <ds:schemaRefs>
    <ds:schemaRef ds:uri="http://schemas.microsoft.com/sharepoint/v3/contenttype/forms"/>
  </ds:schemaRefs>
</ds:datastoreItem>
</file>

<file path=customXml/itemProps2.xml><?xml version="1.0" encoding="utf-8"?>
<ds:datastoreItem xmlns:ds="http://schemas.openxmlformats.org/officeDocument/2006/customXml" ds:itemID="{F03E9F21-0F6E-4D9C-A893-C78BDB52FD24}">
  <ds:schemaRefs>
    <ds:schemaRef ds:uri="http://schemas.microsoft.com/office/2006/metadata/longProperties"/>
  </ds:schemaRefs>
</ds:datastoreItem>
</file>

<file path=customXml/itemProps3.xml><?xml version="1.0" encoding="utf-8"?>
<ds:datastoreItem xmlns:ds="http://schemas.openxmlformats.org/officeDocument/2006/customXml" ds:itemID="{4C477375-0E17-46F7-9048-19CA4420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59246-5f42-4762-b1d8-7742e6da07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522242-0639-4370-8668-7D77E36CF8DF}">
  <ds:schemaRefs>
    <ds:schemaRef ds:uri="http://schemas.microsoft.com/office/2006/metadata/properties"/>
    <ds:schemaRef ds:uri="08359246-5f42-4762-b1d8-7742e6da070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UT SYSTEM POLICY </vt:lpstr>
    </vt:vector>
  </TitlesOfParts>
  <Company>UT System</Company>
  <LinksUpToDate>false</LinksUpToDate>
  <CharactersWithSpaces>1666</CharactersWithSpaces>
  <SharedDoc>false</SharedDoc>
  <HLinks>
    <vt:vector size="54" baseType="variant">
      <vt:variant>
        <vt:i4>5373999</vt:i4>
      </vt:variant>
      <vt:variant>
        <vt:i4>24</vt:i4>
      </vt:variant>
      <vt:variant>
        <vt:i4>0</vt:i4>
      </vt:variant>
      <vt:variant>
        <vt:i4>5</vt:i4>
      </vt:variant>
      <vt:variant>
        <vt:lpwstr>http://www.utsystem.edu/policy/policies/uts142_4.html</vt:lpwstr>
      </vt:variant>
      <vt:variant>
        <vt:lpwstr/>
      </vt:variant>
      <vt:variant>
        <vt:i4>1114131</vt:i4>
      </vt:variant>
      <vt:variant>
        <vt:i4>21</vt:i4>
      </vt:variant>
      <vt:variant>
        <vt:i4>0</vt:i4>
      </vt:variant>
      <vt:variant>
        <vt:i4>5</vt:i4>
      </vt:variant>
      <vt:variant>
        <vt:lpwstr/>
      </vt:variant>
      <vt:variant>
        <vt:lpwstr>Footnote2</vt:lpwstr>
      </vt:variant>
      <vt:variant>
        <vt:i4>4522073</vt:i4>
      </vt:variant>
      <vt:variant>
        <vt:i4>18</vt:i4>
      </vt:variant>
      <vt:variant>
        <vt:i4>0</vt:i4>
      </vt:variant>
      <vt:variant>
        <vt:i4>5</vt:i4>
      </vt:variant>
      <vt:variant>
        <vt:lpwstr>http://www.utsystem.edu/cont/</vt:lpwstr>
      </vt:variant>
      <vt:variant>
        <vt:lpwstr/>
      </vt:variant>
      <vt:variant>
        <vt:i4>5701755</vt:i4>
      </vt:variant>
      <vt:variant>
        <vt:i4>15</vt:i4>
      </vt:variant>
      <vt:variant>
        <vt:i4>0</vt:i4>
      </vt:variant>
      <vt:variant>
        <vt:i4>5</vt:i4>
      </vt:variant>
      <vt:variant>
        <vt:lpwstr>mailto:ControllersOffice@utsystem.edu</vt:lpwstr>
      </vt:variant>
      <vt:variant>
        <vt:lpwstr/>
      </vt:variant>
      <vt:variant>
        <vt:i4>7471140</vt:i4>
      </vt:variant>
      <vt:variant>
        <vt:i4>12</vt:i4>
      </vt:variant>
      <vt:variant>
        <vt:i4>0</vt:i4>
      </vt:variant>
      <vt:variant>
        <vt:i4>5</vt:i4>
      </vt:variant>
      <vt:variant>
        <vt:lpwstr>http://www.nacubo.org/x1671.xml</vt:lpwstr>
      </vt:variant>
      <vt:variant>
        <vt:lpwstr/>
      </vt:variant>
      <vt:variant>
        <vt:i4>7340075</vt:i4>
      </vt:variant>
      <vt:variant>
        <vt:i4>9</vt:i4>
      </vt:variant>
      <vt:variant>
        <vt:i4>0</vt:i4>
      </vt:variant>
      <vt:variant>
        <vt:i4>5</vt:i4>
      </vt:variant>
      <vt:variant>
        <vt:lpwstr>http://www.gasb.org/st/summary/gstsm35.html</vt:lpwstr>
      </vt:variant>
      <vt:variant>
        <vt:lpwstr/>
      </vt:variant>
      <vt:variant>
        <vt:i4>6160431</vt:i4>
      </vt:variant>
      <vt:variant>
        <vt:i4>6</vt:i4>
      </vt:variant>
      <vt:variant>
        <vt:i4>0</vt:i4>
      </vt:variant>
      <vt:variant>
        <vt:i4>5</vt:i4>
      </vt:variant>
      <vt:variant>
        <vt:lpwstr>http://www.utsystem.edu/policy/policies/uts142_8.html</vt:lpwstr>
      </vt:variant>
      <vt:variant>
        <vt:lpwstr/>
      </vt:variant>
      <vt:variant>
        <vt:i4>1114131</vt:i4>
      </vt:variant>
      <vt:variant>
        <vt:i4>3</vt:i4>
      </vt:variant>
      <vt:variant>
        <vt:i4>0</vt:i4>
      </vt:variant>
      <vt:variant>
        <vt:i4>5</vt:i4>
      </vt:variant>
      <vt:variant>
        <vt:lpwstr/>
      </vt:variant>
      <vt:variant>
        <vt:lpwstr>Footnote1</vt:lpwstr>
      </vt:variant>
      <vt:variant>
        <vt:i4>3342341</vt:i4>
      </vt:variant>
      <vt:variant>
        <vt:i4>0</vt:i4>
      </vt:variant>
      <vt:variant>
        <vt:i4>0</vt:i4>
      </vt:variant>
      <vt:variant>
        <vt:i4>5</vt:i4>
      </vt:variant>
      <vt:variant>
        <vt:lpwstr>mailto:policyoffice@utsystem.edu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SYSTEM POLICY</dc:title>
  <dc:creator>Policy Office</dc:creator>
  <cp:lastModifiedBy>Wright, Holly</cp:lastModifiedBy>
  <cp:revision>2</cp:revision>
  <cp:lastPrinted>2011-02-08T21:32:00Z</cp:lastPrinted>
  <dcterms:created xsi:type="dcterms:W3CDTF">2011-10-11T17:41:00Z</dcterms:created>
  <dcterms:modified xsi:type="dcterms:W3CDTF">2011-10-11T17:41:00Z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